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328" w:rsidRPr="006F1008" w:rsidRDefault="001D5328" w:rsidP="001D5328">
      <w:pPr>
        <w:rPr>
          <w:b/>
          <w:i/>
          <w:sz w:val="32"/>
          <w:szCs w:val="32"/>
        </w:rPr>
      </w:pPr>
      <w:r w:rsidRPr="006F1008">
        <w:rPr>
          <w:b/>
          <w:i/>
          <w:sz w:val="32"/>
          <w:szCs w:val="32"/>
        </w:rPr>
        <w:t>Clario Di Fabio</w:t>
      </w:r>
    </w:p>
    <w:p w:rsidR="001D5328" w:rsidRPr="006F1008" w:rsidRDefault="001D5328" w:rsidP="001D5328">
      <w:pPr>
        <w:rPr>
          <w:b/>
          <w:i/>
          <w:szCs w:val="32"/>
        </w:rPr>
      </w:pPr>
      <w:r w:rsidRPr="006F1008">
        <w:rPr>
          <w:b/>
          <w:i/>
          <w:szCs w:val="32"/>
        </w:rPr>
        <w:t>bibliografia</w:t>
      </w:r>
    </w:p>
    <w:p w:rsidR="001D5328" w:rsidRPr="006F1008" w:rsidRDefault="001D5328" w:rsidP="001D5328">
      <w:pPr>
        <w:jc w:val="center"/>
        <w:rPr>
          <w:b/>
        </w:rPr>
      </w:pPr>
    </w:p>
    <w:p w:rsidR="001D5328" w:rsidRPr="006F1008" w:rsidRDefault="001D5328" w:rsidP="001D5328">
      <w:pPr>
        <w:jc w:val="center"/>
        <w:rPr>
          <w:b/>
        </w:rPr>
      </w:pPr>
    </w:p>
    <w:p w:rsidR="001D5328" w:rsidRPr="006F1008" w:rsidRDefault="001D5328" w:rsidP="001D5328">
      <w:pPr>
        <w:spacing w:after="283"/>
        <w:rPr>
          <w:b/>
          <w:bCs/>
          <w:i/>
          <w:iCs/>
        </w:rPr>
      </w:pPr>
    </w:p>
    <w:p w:rsidR="0084670C" w:rsidRPr="006F1008" w:rsidRDefault="0084670C" w:rsidP="0084670C">
      <w:pPr>
        <w:rPr>
          <w:rFonts w:eastAsiaTheme="minorHAnsi"/>
          <w:bCs/>
          <w:i/>
          <w:kern w:val="0"/>
          <w:lang w:eastAsia="en-US"/>
        </w:rPr>
      </w:pPr>
    </w:p>
    <w:p w:rsidR="0061491D" w:rsidRPr="006F1008" w:rsidRDefault="0061491D" w:rsidP="0084670C">
      <w:pPr>
        <w:rPr>
          <w:b/>
          <w:bCs/>
          <w:i/>
          <w:iCs/>
        </w:rPr>
      </w:pPr>
      <w:r w:rsidRPr="006F1008">
        <w:rPr>
          <w:b/>
          <w:bCs/>
          <w:i/>
          <w:iCs/>
        </w:rPr>
        <w:t>2024</w:t>
      </w:r>
    </w:p>
    <w:p w:rsidR="0061491D" w:rsidRPr="006F1008" w:rsidRDefault="0061491D" w:rsidP="0084670C">
      <w:pPr>
        <w:rPr>
          <w:b/>
          <w:bCs/>
          <w:iCs/>
        </w:rPr>
      </w:pPr>
    </w:p>
    <w:p w:rsidR="000B621C" w:rsidRPr="006F1008" w:rsidRDefault="000B621C" w:rsidP="0084670C">
      <w:pPr>
        <w:rPr>
          <w:bCs/>
          <w:iCs/>
        </w:rPr>
      </w:pPr>
      <w:r w:rsidRPr="006F1008">
        <w:rPr>
          <w:bCs/>
          <w:iCs/>
        </w:rPr>
        <w:t>La</w:t>
      </w:r>
      <w:r w:rsidRPr="006F1008">
        <w:rPr>
          <w:bCs/>
          <w:i/>
          <w:iCs/>
        </w:rPr>
        <w:t xml:space="preserve"> cattedrale della Riforma e del Comune fra 1118 e 1225. Genova, il Tirreno e il Vicino Oriente</w:t>
      </w:r>
      <w:r w:rsidRPr="006F1008">
        <w:rPr>
          <w:bCs/>
          <w:iCs/>
        </w:rPr>
        <w:t xml:space="preserve">, in </w:t>
      </w:r>
      <w:r w:rsidRPr="006F1008">
        <w:rPr>
          <w:bCs/>
          <w:i/>
          <w:iCs/>
        </w:rPr>
        <w:t>La Cattedrale di Piacenza e la civiltà medievale</w:t>
      </w:r>
      <w:r w:rsidRPr="006F1008">
        <w:rPr>
          <w:bCs/>
          <w:iCs/>
        </w:rPr>
        <w:t>, atti del convegno internazionale di studi (Piacenza, 20-24 settembre 2022) a cura di A.C. Quintavalle, Milano 2024, pp. 443-451</w:t>
      </w:r>
    </w:p>
    <w:p w:rsidR="000B621C" w:rsidRPr="006F1008" w:rsidRDefault="000B621C" w:rsidP="000B621C">
      <w:pPr>
        <w:rPr>
          <w:bCs/>
          <w:iCs/>
        </w:rPr>
      </w:pPr>
    </w:p>
    <w:p w:rsidR="00314E46" w:rsidRPr="006F1008" w:rsidRDefault="00314E46" w:rsidP="00314E46">
      <w:pPr>
        <w:rPr>
          <w:bCs/>
          <w:iCs/>
        </w:rPr>
      </w:pPr>
      <w:r w:rsidRPr="006F1008">
        <w:rPr>
          <w:bCs/>
          <w:i/>
          <w:iCs/>
        </w:rPr>
        <w:t>Usi e riusi della Scultura medievale in età moderna</w:t>
      </w:r>
      <w:r w:rsidRPr="006F1008">
        <w:rPr>
          <w:bCs/>
          <w:iCs/>
        </w:rPr>
        <w:t>, a cura di L. Cavazzini, C. Di Fabio, P. Vitolo, Milano 2024</w:t>
      </w:r>
    </w:p>
    <w:p w:rsidR="008D47DC" w:rsidRPr="006F1008" w:rsidRDefault="008D47DC" w:rsidP="008D47DC">
      <w:pPr>
        <w:rPr>
          <w:b/>
          <w:i/>
        </w:rPr>
      </w:pPr>
    </w:p>
    <w:p w:rsidR="00363656" w:rsidRPr="006F1008" w:rsidRDefault="008D47DC" w:rsidP="0061491D">
      <w:r w:rsidRPr="006F1008">
        <w:rPr>
          <w:i/>
          <w:iCs/>
        </w:rPr>
        <w:t>La lapide di Simonetta e Percivalle Lercari e la Commenda di San Giovanni di Prè</w:t>
      </w:r>
      <w:r w:rsidRPr="006F1008">
        <w:rPr>
          <w:iCs/>
        </w:rPr>
        <w:t>, in Genova</w:t>
      </w:r>
      <w:r w:rsidRPr="006F1008">
        <w:rPr>
          <w:i/>
          <w:iCs/>
        </w:rPr>
        <w:t xml:space="preserve"> medievale. Mirabilia urbis</w:t>
      </w:r>
      <w:r w:rsidRPr="006F1008">
        <w:rPr>
          <w:iCs/>
        </w:rPr>
        <w:t>, a cura di F. Benente, M. Minella, Torino 2024, pp. 17-25</w:t>
      </w:r>
      <w:r w:rsidRPr="006F1008">
        <w:rPr>
          <w:i/>
          <w:iCs/>
        </w:rPr>
        <w:t>.</w:t>
      </w:r>
    </w:p>
    <w:p w:rsidR="008D47DC" w:rsidRPr="006F1008" w:rsidRDefault="008D47DC" w:rsidP="00FF4D7B">
      <w:pPr>
        <w:pStyle w:val="Nessunaspaziatura"/>
      </w:pPr>
    </w:p>
    <w:p w:rsidR="009E0004" w:rsidRPr="006F1008" w:rsidRDefault="009E0004" w:rsidP="00363656">
      <w:pPr>
        <w:rPr>
          <w:b/>
          <w:bCs/>
          <w:i/>
          <w:iCs/>
        </w:rPr>
      </w:pPr>
      <w:r w:rsidRPr="006F1008">
        <w:rPr>
          <w:b/>
          <w:bCs/>
          <w:i/>
          <w:iCs/>
        </w:rPr>
        <w:t>2023</w:t>
      </w:r>
    </w:p>
    <w:p w:rsidR="0061491D" w:rsidRPr="006F1008" w:rsidRDefault="0061491D" w:rsidP="00363656">
      <w:pPr>
        <w:rPr>
          <w:bCs/>
          <w:i/>
          <w:iCs/>
        </w:rPr>
      </w:pPr>
    </w:p>
    <w:p w:rsidR="009F5E55" w:rsidRPr="006F1008" w:rsidRDefault="009F5E55" w:rsidP="009F5E55">
      <w:pPr>
        <w:pStyle w:val="Nessunaspaziatura"/>
      </w:pPr>
      <w:r w:rsidRPr="006F1008">
        <w:rPr>
          <w:bCs/>
          <w:i/>
          <w:iCs/>
        </w:rPr>
        <w:t>Le vie dell’ordinario. Genova, il Tirreno e il Mediterraneo nel XIV secolo. Casi artistici e questioni  di metodo</w:t>
      </w:r>
      <w:r w:rsidRPr="006F1008">
        <w:rPr>
          <w:bCs/>
          <w:iCs/>
        </w:rPr>
        <w:t xml:space="preserve">, in </w:t>
      </w:r>
      <w:r w:rsidRPr="006F1008">
        <w:rPr>
          <w:bCs/>
          <w:i/>
          <w:iCs/>
        </w:rPr>
        <w:t>Per omnia litora. Interazioni politiche, artistiche e commerciali lungo le rotte del Mediterraneo fra XIV e XV secolo</w:t>
      </w:r>
      <w:r w:rsidRPr="006F1008">
        <w:rPr>
          <w:bCs/>
          <w:iCs/>
        </w:rPr>
        <w:t>,</w:t>
      </w:r>
      <w:r w:rsidRPr="006F1008">
        <w:t xml:space="preserve"> atti delle giornate di studio, Pisa, Scuola Normale Superiore 9-10 giugno </w:t>
      </w:r>
      <w:r w:rsidRPr="006F1008">
        <w:rPr>
          <w:bCs/>
          <w:iCs/>
        </w:rPr>
        <w:t>2017 (“Annali della Scuola Normale Superiore di Pisa”, 61, Seminari e  convegni) a cura di A. Diana, C. Fioravanti, Pisa 2013, pp. 3-44</w:t>
      </w:r>
    </w:p>
    <w:p w:rsidR="009F5E55" w:rsidRPr="006F1008" w:rsidRDefault="009F5E55" w:rsidP="00363656">
      <w:pPr>
        <w:rPr>
          <w:bCs/>
          <w:i/>
          <w:iCs/>
        </w:rPr>
      </w:pPr>
    </w:p>
    <w:p w:rsidR="00A23F80" w:rsidRPr="006F1008" w:rsidRDefault="00942834" w:rsidP="00A23F80">
      <w:pPr>
        <w:rPr>
          <w:rStyle w:val="quoted1"/>
        </w:rPr>
      </w:pPr>
      <w:r w:rsidRPr="006F1008">
        <w:rPr>
          <w:rStyle w:val="quoted1"/>
          <w:i/>
        </w:rPr>
        <w:t xml:space="preserve">Dante e la scultura </w:t>
      </w:r>
      <w:r w:rsidR="00A23F80" w:rsidRPr="006F1008">
        <w:rPr>
          <w:rStyle w:val="quoted1"/>
          <w:i/>
        </w:rPr>
        <w:t>nuova</w:t>
      </w:r>
      <w:r w:rsidR="00A23F80" w:rsidRPr="006F1008">
        <w:rPr>
          <w:rStyle w:val="quoted1"/>
        </w:rPr>
        <w:t>, in</w:t>
      </w:r>
      <w:r w:rsidR="00A23F80" w:rsidRPr="006F1008">
        <w:rPr>
          <w:rStyle w:val="quoted1"/>
          <w:i/>
        </w:rPr>
        <w:t xml:space="preserve"> </w:t>
      </w:r>
      <w:r w:rsidR="004D5722" w:rsidRPr="006F1008">
        <w:rPr>
          <w:rStyle w:val="quoted1"/>
          <w:i/>
        </w:rPr>
        <w:t>The</w:t>
      </w:r>
      <w:r w:rsidR="00A23F80" w:rsidRPr="006F1008">
        <w:rPr>
          <w:rStyle w:val="quoted1"/>
          <w:i/>
        </w:rPr>
        <w:t xml:space="preserve"> Smiling Walls</w:t>
      </w:r>
      <w:r w:rsidR="004D5722" w:rsidRPr="006F1008">
        <w:rPr>
          <w:rStyle w:val="quoted1"/>
          <w:i/>
        </w:rPr>
        <w:t>. Dante e le arti figurative / Dante and the Visual Arts</w:t>
      </w:r>
      <w:r w:rsidR="00A23F80" w:rsidRPr="006F1008">
        <w:rPr>
          <w:rStyle w:val="quoted1"/>
        </w:rPr>
        <w:t>, a cura di R. Arquès, S. Mad</w:t>
      </w:r>
      <w:r w:rsidR="001928D2" w:rsidRPr="006F1008">
        <w:rPr>
          <w:rStyle w:val="quoted1"/>
        </w:rPr>
        <w:t>dalo, L. Pasquini, Turnhout 2023</w:t>
      </w:r>
      <w:r w:rsidR="00A23F80" w:rsidRPr="006F1008">
        <w:rPr>
          <w:rStyle w:val="quoted1"/>
        </w:rPr>
        <w:t xml:space="preserve">, pp. </w:t>
      </w:r>
      <w:r w:rsidR="00675B0E" w:rsidRPr="006F1008">
        <w:rPr>
          <w:rStyle w:val="quoted1"/>
        </w:rPr>
        <w:t>43</w:t>
      </w:r>
      <w:r w:rsidR="004D5722" w:rsidRPr="006F1008">
        <w:rPr>
          <w:rStyle w:val="quoted1"/>
        </w:rPr>
        <w:t>-63</w:t>
      </w:r>
    </w:p>
    <w:p w:rsidR="005946F1" w:rsidRPr="006F1008" w:rsidRDefault="005946F1" w:rsidP="00A23F80">
      <w:pPr>
        <w:rPr>
          <w:rStyle w:val="quoted1"/>
        </w:rPr>
      </w:pPr>
    </w:p>
    <w:p w:rsidR="004607D0" w:rsidRPr="006F1008" w:rsidRDefault="004607D0" w:rsidP="004607D0">
      <w:pPr>
        <w:pStyle w:val="Nessunaspaziatura"/>
      </w:pPr>
      <w:r w:rsidRPr="006F1008">
        <w:rPr>
          <w:i/>
        </w:rPr>
        <w:t>Leoni e intrecci a Genova: documenti scultorei inediti fra XI e XII secolo,</w:t>
      </w:r>
      <w:r w:rsidRPr="006F1008">
        <w:t xml:space="preserve"> in </w:t>
      </w:r>
      <w:r w:rsidRPr="006F1008">
        <w:rPr>
          <w:i/>
        </w:rPr>
        <w:t>Doctrina et Investigatio</w:t>
      </w:r>
      <w:r w:rsidRPr="006F1008">
        <w:t>.  Studi di Storia dell’arte medievale in memoria di Roberto Coroneo, a cura di A. Pala, N. Usai, Roma 2023, pp. 75-85</w:t>
      </w:r>
    </w:p>
    <w:p w:rsidR="004607D0" w:rsidRPr="006F1008" w:rsidRDefault="004607D0" w:rsidP="004607D0">
      <w:pPr>
        <w:pStyle w:val="Nessunaspaziatura"/>
      </w:pPr>
    </w:p>
    <w:p w:rsidR="00B1488A" w:rsidRPr="006F1008" w:rsidRDefault="00821936" w:rsidP="00821936">
      <w:pPr>
        <w:pStyle w:val="Stile2"/>
        <w:rPr>
          <w:rFonts w:ascii="Times New Roman" w:hAnsi="Times New Roman"/>
          <w:szCs w:val="24"/>
        </w:rPr>
      </w:pPr>
      <w:r w:rsidRPr="006F1008">
        <w:rPr>
          <w:rStyle w:val="Aucun"/>
          <w:rFonts w:ascii="Times New Roman" w:hAnsi="Times New Roman"/>
          <w:bCs w:val="0"/>
          <w:szCs w:val="24"/>
        </w:rPr>
        <w:t>Du « corps » à la « vera figura », puis au « portrait figural » : lignes de recherche entre le XIII</w:t>
      </w:r>
      <w:r w:rsidRPr="006F1008">
        <w:rPr>
          <w:rStyle w:val="Aucun"/>
          <w:rFonts w:ascii="Times New Roman" w:hAnsi="Times New Roman"/>
          <w:bCs w:val="0"/>
          <w:szCs w:val="24"/>
          <w:vertAlign w:val="superscript"/>
        </w:rPr>
        <w:t>e</w:t>
      </w:r>
      <w:r w:rsidRPr="006F1008">
        <w:rPr>
          <w:rStyle w:val="Aucun"/>
          <w:rFonts w:ascii="Times New Roman" w:hAnsi="Times New Roman"/>
          <w:bCs w:val="0"/>
          <w:szCs w:val="24"/>
        </w:rPr>
        <w:t xml:space="preserve"> et le XIV</w:t>
      </w:r>
      <w:r w:rsidRPr="006F1008">
        <w:rPr>
          <w:rStyle w:val="Aucun"/>
          <w:rFonts w:ascii="Times New Roman" w:hAnsi="Times New Roman"/>
          <w:bCs w:val="0"/>
          <w:szCs w:val="24"/>
          <w:vertAlign w:val="superscript"/>
        </w:rPr>
        <w:t>e</w:t>
      </w:r>
      <w:r w:rsidRPr="006F1008">
        <w:rPr>
          <w:rStyle w:val="Aucun"/>
          <w:rFonts w:ascii="Times New Roman" w:hAnsi="Times New Roman"/>
          <w:bCs w:val="0"/>
          <w:szCs w:val="24"/>
        </w:rPr>
        <w:t> siècle</w:t>
      </w:r>
      <w:r w:rsidR="00B1488A" w:rsidRPr="006F1008">
        <w:rPr>
          <w:rFonts w:ascii="Times New Roman" w:hAnsi="Times New Roman"/>
          <w:szCs w:val="24"/>
        </w:rPr>
        <w:t xml:space="preserve">, in </w:t>
      </w:r>
      <w:r w:rsidR="00C12A9A" w:rsidRPr="006F1008">
        <w:rPr>
          <w:rFonts w:ascii="Times New Roman" w:eastAsiaTheme="minorHAnsi" w:hAnsi="Times New Roman"/>
          <w:i/>
          <w:szCs w:val="24"/>
        </w:rPr>
        <w:t>Corps ou visages</w:t>
      </w:r>
      <w:r w:rsidR="00B1488A" w:rsidRPr="006F1008">
        <w:rPr>
          <w:rFonts w:ascii="Times New Roman" w:eastAsiaTheme="minorHAnsi" w:hAnsi="Times New Roman"/>
          <w:i/>
          <w:szCs w:val="24"/>
        </w:rPr>
        <w:t>?</w:t>
      </w:r>
      <w:r w:rsidR="00C12A9A" w:rsidRPr="006F1008">
        <w:rPr>
          <w:rFonts w:ascii="Times New Roman" w:eastAsiaTheme="minorHAnsi" w:hAnsi="Times New Roman"/>
          <w:i/>
          <w:szCs w:val="24"/>
        </w:rPr>
        <w:t xml:space="preserve"> Fonctions, perceptions et actualité du portrait</w:t>
      </w:r>
      <w:r w:rsidR="00C12A9A" w:rsidRPr="006F1008">
        <w:rPr>
          <w:rFonts w:ascii="Times New Roman" w:eastAsiaTheme="minorHAnsi" w:hAnsi="Times New Roman"/>
          <w:szCs w:val="24"/>
        </w:rPr>
        <w:t xml:space="preserve">, </w:t>
      </w:r>
      <w:r w:rsidR="008735A6" w:rsidRPr="006F1008">
        <w:rPr>
          <w:rFonts w:ascii="Times New Roman" w:eastAsiaTheme="minorHAnsi" w:hAnsi="Times New Roman"/>
          <w:szCs w:val="24"/>
        </w:rPr>
        <w:t>sous la direction de</w:t>
      </w:r>
      <w:r w:rsidR="00B1488A" w:rsidRPr="006F1008">
        <w:rPr>
          <w:rFonts w:ascii="Times New Roman" w:eastAsiaTheme="minorHAnsi" w:hAnsi="Times New Roman"/>
          <w:szCs w:val="24"/>
        </w:rPr>
        <w:t xml:space="preserve"> </w:t>
      </w:r>
      <w:r w:rsidR="008735A6" w:rsidRPr="006F1008">
        <w:rPr>
          <w:rFonts w:ascii="Times New Roman" w:eastAsiaTheme="minorHAnsi" w:hAnsi="Times New Roman"/>
          <w:szCs w:val="24"/>
        </w:rPr>
        <w:t xml:space="preserve">D. Gallo, </w:t>
      </w:r>
      <w:r w:rsidR="00B1488A" w:rsidRPr="006F1008">
        <w:rPr>
          <w:rFonts w:ascii="Times New Roman" w:eastAsiaTheme="minorHAnsi" w:hAnsi="Times New Roman"/>
          <w:szCs w:val="24"/>
        </w:rPr>
        <w:t>L</w:t>
      </w:r>
      <w:r w:rsidR="001928D2" w:rsidRPr="006F1008">
        <w:rPr>
          <w:rFonts w:ascii="Times New Roman" w:eastAsiaTheme="minorHAnsi" w:hAnsi="Times New Roman"/>
          <w:szCs w:val="24"/>
        </w:rPr>
        <w:t>. Baurain</w:t>
      </w:r>
      <w:r w:rsidR="00C12A9A" w:rsidRPr="006F1008">
        <w:rPr>
          <w:rFonts w:ascii="Times New Roman" w:eastAsiaTheme="minorHAnsi" w:hAnsi="Times New Roman"/>
          <w:szCs w:val="24"/>
        </w:rPr>
        <w:t xml:space="preserve"> Rebillard</w:t>
      </w:r>
      <w:r w:rsidR="008735A6" w:rsidRPr="006F1008">
        <w:rPr>
          <w:rFonts w:ascii="Times New Roman" w:hAnsi="Times New Roman"/>
          <w:szCs w:val="24"/>
        </w:rPr>
        <w:t xml:space="preserve">, </w:t>
      </w:r>
      <w:r w:rsidR="00C12A9A" w:rsidRPr="006F1008">
        <w:rPr>
          <w:rFonts w:ascii="Times New Roman" w:hAnsi="Times New Roman"/>
          <w:szCs w:val="24"/>
        </w:rPr>
        <w:t>Ro</w:t>
      </w:r>
      <w:r w:rsidR="008735A6" w:rsidRPr="006F1008">
        <w:rPr>
          <w:rFonts w:ascii="Times New Roman" w:hAnsi="Times New Roman"/>
          <w:szCs w:val="24"/>
        </w:rPr>
        <w:t>me</w:t>
      </w:r>
      <w:r w:rsidR="001928D2" w:rsidRPr="006F1008">
        <w:rPr>
          <w:rFonts w:ascii="Times New Roman" w:hAnsi="Times New Roman"/>
          <w:szCs w:val="24"/>
        </w:rPr>
        <w:t xml:space="preserve"> 2023</w:t>
      </w:r>
      <w:r w:rsidR="00B1488A" w:rsidRPr="006F1008">
        <w:rPr>
          <w:rFonts w:ascii="Times New Roman" w:hAnsi="Times New Roman"/>
          <w:szCs w:val="24"/>
        </w:rPr>
        <w:t xml:space="preserve">, </w:t>
      </w:r>
      <w:r w:rsidR="00575334" w:rsidRPr="006F1008">
        <w:rPr>
          <w:rFonts w:ascii="Times New Roman" w:hAnsi="Times New Roman"/>
          <w:szCs w:val="24"/>
        </w:rPr>
        <w:t xml:space="preserve">pp. </w:t>
      </w:r>
      <w:r w:rsidR="00C12A9A" w:rsidRPr="006F1008">
        <w:rPr>
          <w:rFonts w:ascii="Times New Roman" w:hAnsi="Times New Roman"/>
          <w:szCs w:val="24"/>
        </w:rPr>
        <w:t>41-56</w:t>
      </w:r>
    </w:p>
    <w:p w:rsidR="005946F1" w:rsidRPr="006F1008" w:rsidRDefault="005946F1" w:rsidP="005946F1">
      <w:pPr>
        <w:pStyle w:val="Nessunaspaziatura"/>
      </w:pPr>
    </w:p>
    <w:p w:rsidR="008A0B04" w:rsidRPr="006F1008" w:rsidRDefault="008A0B04" w:rsidP="008A0B04">
      <w:pPr>
        <w:pStyle w:val="Nessunaspaziatura"/>
      </w:pPr>
      <w:r w:rsidRPr="006F1008">
        <w:t xml:space="preserve">Flos sculptorum. </w:t>
      </w:r>
      <w:r w:rsidRPr="006F1008">
        <w:rPr>
          <w:i/>
        </w:rPr>
        <w:t>Nicola Pisano fra scultura, glittica e sperimentazione: la testa femminile di Palazzo Venezia e il busto in agata della Collezione Santarelli</w:t>
      </w:r>
      <w:r w:rsidRPr="006F1008">
        <w:t xml:space="preserve">, in “Arte Medievale”, 2023, pp. </w:t>
      </w:r>
      <w:r w:rsidR="007916E0" w:rsidRPr="006F1008">
        <w:t>207-230</w:t>
      </w:r>
    </w:p>
    <w:p w:rsidR="00B65B60" w:rsidRPr="006F1008" w:rsidRDefault="00B65B60" w:rsidP="008A0B04">
      <w:pPr>
        <w:pStyle w:val="Nessunaspaziatura"/>
      </w:pPr>
    </w:p>
    <w:p w:rsidR="00B65B60" w:rsidRPr="006F1008" w:rsidRDefault="00B65B60" w:rsidP="00B65B60">
      <w:pPr>
        <w:pStyle w:val="Textbody"/>
        <w:tabs>
          <w:tab w:val="left" w:pos="864"/>
          <w:tab w:val="left" w:pos="1584"/>
          <w:tab w:val="left" w:pos="2304"/>
        </w:tabs>
      </w:pPr>
      <w:r w:rsidRPr="006F1008">
        <w:rPr>
          <w:bCs/>
          <w:i/>
          <w:iCs/>
        </w:rPr>
        <w:t xml:space="preserve">L’invenzione di una statua epocale: la </w:t>
      </w:r>
      <w:r w:rsidRPr="006F1008">
        <w:rPr>
          <w:bCs/>
          <w:iCs/>
        </w:rPr>
        <w:t>Maddalena penitente</w:t>
      </w:r>
      <w:r w:rsidRPr="006F1008">
        <w:rPr>
          <w:bCs/>
          <w:i/>
          <w:iCs/>
        </w:rPr>
        <w:t xml:space="preserve"> di Antonio Canova</w:t>
      </w:r>
      <w:r w:rsidRPr="006F1008">
        <w:t xml:space="preserve">, in </w:t>
      </w:r>
      <w:r w:rsidRPr="006F1008">
        <w:rPr>
          <w:i/>
        </w:rPr>
        <w:t>Canova e il potere</w:t>
      </w:r>
      <w:r w:rsidR="007771B3" w:rsidRPr="006F1008">
        <w:rPr>
          <w:i/>
        </w:rPr>
        <w:t>. La Collezione Giovanni Battista Sommariva</w:t>
      </w:r>
      <w:r w:rsidRPr="006F1008">
        <w:t>, catalogo della mostra (Bassano del Grappa</w:t>
      </w:r>
      <w:r w:rsidR="007771B3" w:rsidRPr="006F1008">
        <w:t>, Museo Gypsotheca Antonio Canova, 21 marzo - 3 settembre</w:t>
      </w:r>
      <w:r w:rsidRPr="006F1008">
        <w:t xml:space="preserve"> 2023) a cura di E. Catra e M. Mascotto, Bassano del Grappa 2023, pp. 83-101</w:t>
      </w:r>
    </w:p>
    <w:p w:rsidR="008468D6" w:rsidRPr="006F1008" w:rsidRDefault="008468D6" w:rsidP="008A0B04">
      <w:pPr>
        <w:pStyle w:val="Nessunaspaziatura"/>
      </w:pPr>
    </w:p>
    <w:p w:rsidR="008468D6" w:rsidRPr="006F1008" w:rsidRDefault="003E21EB" w:rsidP="008A0B04">
      <w:pPr>
        <w:pStyle w:val="Nessunaspaziatura"/>
      </w:pPr>
      <w:r w:rsidRPr="006F1008">
        <w:rPr>
          <w:i/>
        </w:rPr>
        <w:t>Due teste federiciane a Spoleto: considerazioni e proposte</w:t>
      </w:r>
      <w:r w:rsidR="00B65B60" w:rsidRPr="006F1008">
        <w:t xml:space="preserve">, </w:t>
      </w:r>
      <w:r w:rsidR="008468D6" w:rsidRPr="006F1008">
        <w:t xml:space="preserve">in </w:t>
      </w:r>
      <w:r w:rsidR="00B65B60" w:rsidRPr="006F1008">
        <w:rPr>
          <w:i/>
        </w:rPr>
        <w:t xml:space="preserve">Spoleto sacra </w:t>
      </w:r>
      <w:r w:rsidR="00216E74" w:rsidRPr="006F1008">
        <w:rPr>
          <w:i/>
        </w:rPr>
        <w:t>1200</w:t>
      </w:r>
      <w:r w:rsidR="008468D6" w:rsidRPr="006F1008">
        <w:rPr>
          <w:i/>
        </w:rPr>
        <w:t>.</w:t>
      </w:r>
      <w:r w:rsidR="00B65B60" w:rsidRPr="006F1008">
        <w:rPr>
          <w:i/>
        </w:rPr>
        <w:t xml:space="preserve"> Nell’825° anniversario della consacrazione della Cattedrale</w:t>
      </w:r>
      <w:r w:rsidR="00B65B60" w:rsidRPr="006F1008">
        <w:t xml:space="preserve">,  catalogo della mostra (Spoleto, Museo Diocesano, 2 aprile – 16 luglio </w:t>
      </w:r>
      <w:r w:rsidR="008468D6" w:rsidRPr="006F1008">
        <w:t xml:space="preserve">2023) a cura di G. Sapori, Livorno 2023, pp. </w:t>
      </w:r>
      <w:r w:rsidR="00B65B60" w:rsidRPr="006F1008">
        <w:t>140-145</w:t>
      </w:r>
    </w:p>
    <w:p w:rsidR="005946F1" w:rsidRPr="006F1008" w:rsidRDefault="005946F1" w:rsidP="000C5974">
      <w:pPr>
        <w:pStyle w:val="Nessunaspaziatura"/>
      </w:pPr>
    </w:p>
    <w:p w:rsidR="00631DA0" w:rsidRPr="006F1008" w:rsidRDefault="00631DA0" w:rsidP="00E15CF9">
      <w:r w:rsidRPr="006F1008">
        <w:rPr>
          <w:i/>
        </w:rPr>
        <w:lastRenderedPageBreak/>
        <w:t>Prefazione</w:t>
      </w:r>
      <w:r w:rsidRPr="006F1008">
        <w:t xml:space="preserve">, in C. Croce. </w:t>
      </w:r>
      <w:r w:rsidRPr="006F1008">
        <w:rPr>
          <w:i/>
        </w:rPr>
        <w:t>Medioevo disvelato. Fede, eros e auto rappresentazione nei graffiti della Genova dei secoli XI-XIV</w:t>
      </w:r>
      <w:r w:rsidRPr="006F1008">
        <w:t>, Genova 2023, pp. 6-7</w:t>
      </w:r>
    </w:p>
    <w:p w:rsidR="00631DA0" w:rsidRPr="006F1008" w:rsidRDefault="00631DA0" w:rsidP="00E15CF9"/>
    <w:p w:rsidR="00631DA0" w:rsidRPr="006F1008" w:rsidRDefault="00631DA0" w:rsidP="00E15CF9">
      <w:r w:rsidRPr="006F1008">
        <w:rPr>
          <w:i/>
        </w:rPr>
        <w:t>Prefazione</w:t>
      </w:r>
      <w:r w:rsidRPr="006F1008">
        <w:t xml:space="preserve">, in F. Girelli, </w:t>
      </w:r>
      <w:r w:rsidRPr="006F1008">
        <w:rPr>
          <w:i/>
        </w:rPr>
        <w:t>Giovanni di Balduccio prima di Milano</w:t>
      </w:r>
      <w:r w:rsidRPr="006F1008">
        <w:t>, Perugia 2023, pp. 13-14</w:t>
      </w:r>
    </w:p>
    <w:p w:rsidR="00E15CF9" w:rsidRPr="006F1008" w:rsidRDefault="00E15CF9" w:rsidP="00E15CF9">
      <w:pPr>
        <w:rPr>
          <w:b/>
          <w:i/>
        </w:rPr>
      </w:pPr>
    </w:p>
    <w:p w:rsidR="008468D6" w:rsidRPr="006F1008" w:rsidRDefault="00014BA5" w:rsidP="008468D6">
      <w:pPr>
        <w:pStyle w:val="Nessunaspaziatura"/>
        <w:rPr>
          <w:iCs/>
        </w:rPr>
      </w:pPr>
      <w:r w:rsidRPr="006F1008">
        <w:rPr>
          <w:i/>
          <w:iCs/>
        </w:rPr>
        <w:t xml:space="preserve">Genova </w:t>
      </w:r>
      <w:r w:rsidR="008468D6" w:rsidRPr="006F1008">
        <w:rPr>
          <w:i/>
          <w:iCs/>
        </w:rPr>
        <w:t>dipinta</w:t>
      </w:r>
      <w:r w:rsidRPr="006F1008">
        <w:rPr>
          <w:i/>
          <w:iCs/>
        </w:rPr>
        <w:t>. Restauri e ritrovamenti per rimettere il Medioevo sotto la giusta luce</w:t>
      </w:r>
      <w:r w:rsidR="00E32570" w:rsidRPr="006F1008">
        <w:rPr>
          <w:iCs/>
        </w:rPr>
        <w:t xml:space="preserve">, in “La Repubblica. </w:t>
      </w:r>
      <w:r w:rsidR="008468D6" w:rsidRPr="006F1008">
        <w:rPr>
          <w:iCs/>
        </w:rPr>
        <w:t xml:space="preserve">Genova”, </w:t>
      </w:r>
      <w:r w:rsidR="00E32570" w:rsidRPr="006F1008">
        <w:rPr>
          <w:iCs/>
        </w:rPr>
        <w:t xml:space="preserve">domenica 5 marzo </w:t>
      </w:r>
      <w:r w:rsidR="008468D6" w:rsidRPr="006F1008">
        <w:rPr>
          <w:iCs/>
        </w:rPr>
        <w:t xml:space="preserve">2023, p. </w:t>
      </w:r>
      <w:r w:rsidRPr="006F1008">
        <w:rPr>
          <w:iCs/>
        </w:rPr>
        <w:t>11</w:t>
      </w:r>
      <w:r w:rsidR="007771B3" w:rsidRPr="006F1008">
        <w:rPr>
          <w:iCs/>
        </w:rPr>
        <w:t xml:space="preserve"> (rist.</w:t>
      </w:r>
      <w:r w:rsidR="009C1391" w:rsidRPr="006F1008">
        <w:rPr>
          <w:iCs/>
        </w:rPr>
        <w:t xml:space="preserve"> come </w:t>
      </w:r>
      <w:r w:rsidR="009C1391" w:rsidRPr="006F1008">
        <w:rPr>
          <w:i/>
          <w:iCs/>
        </w:rPr>
        <w:t>Genova dipinta. Rimettiamo il Medioevo nella giusta luce</w:t>
      </w:r>
      <w:r w:rsidR="009C1391" w:rsidRPr="006F1008">
        <w:rPr>
          <w:iCs/>
        </w:rPr>
        <w:t xml:space="preserve">, in </w:t>
      </w:r>
      <w:r w:rsidR="009C1391" w:rsidRPr="006F1008">
        <w:rPr>
          <w:i/>
          <w:iCs/>
        </w:rPr>
        <w:t>Genova medievale. Ritorno al futuro</w:t>
      </w:r>
      <w:r w:rsidR="009C1391" w:rsidRPr="006F1008">
        <w:rPr>
          <w:iCs/>
        </w:rPr>
        <w:t>, a cura di F. Benente e M. Minella, Roma 2023, pp. 80-85)</w:t>
      </w:r>
    </w:p>
    <w:p w:rsidR="008468D6" w:rsidRPr="006F1008" w:rsidRDefault="008468D6" w:rsidP="00E15CF9">
      <w:pPr>
        <w:pStyle w:val="Nessunaspaziatura"/>
        <w:rPr>
          <w:iCs/>
        </w:rPr>
      </w:pPr>
    </w:p>
    <w:p w:rsidR="00580576" w:rsidRPr="006F1008" w:rsidRDefault="00580576" w:rsidP="00E15CF9">
      <w:pPr>
        <w:pStyle w:val="Nessunaspaziatura"/>
        <w:rPr>
          <w:iCs/>
        </w:rPr>
      </w:pPr>
      <w:r w:rsidRPr="006F1008">
        <w:rPr>
          <w:i/>
          <w:iCs/>
        </w:rPr>
        <w:t>Museo di Sant’Agostino</w:t>
      </w:r>
      <w:r w:rsidR="002C07F3" w:rsidRPr="006F1008">
        <w:rPr>
          <w:i/>
          <w:iCs/>
        </w:rPr>
        <w:t>:</w:t>
      </w:r>
      <w:r w:rsidRPr="006F1008">
        <w:rPr>
          <w:i/>
          <w:iCs/>
        </w:rPr>
        <w:t xml:space="preserve"> riapriamo al più presto questa miniera </w:t>
      </w:r>
      <w:r w:rsidRPr="006F1008">
        <w:rPr>
          <w:iCs/>
        </w:rPr>
        <w:t>d’arte, in “La Repubblica. Genova”, lunedì 30 gennaio 2023, p. 7</w:t>
      </w:r>
      <w:r w:rsidR="007771B3" w:rsidRPr="006F1008">
        <w:rPr>
          <w:iCs/>
        </w:rPr>
        <w:t xml:space="preserve"> (rist.</w:t>
      </w:r>
      <w:r w:rsidR="009C1391" w:rsidRPr="006F1008">
        <w:rPr>
          <w:iCs/>
        </w:rPr>
        <w:t xml:space="preserve"> come </w:t>
      </w:r>
      <w:r w:rsidR="009C1391" w:rsidRPr="006F1008">
        <w:rPr>
          <w:i/>
          <w:iCs/>
        </w:rPr>
        <w:t>Museo di Sant’Agostino. Riapriamo questa miniera d’arte</w:t>
      </w:r>
      <w:r w:rsidR="009C1391" w:rsidRPr="006F1008">
        <w:rPr>
          <w:iCs/>
        </w:rPr>
        <w:t xml:space="preserve">,  in </w:t>
      </w:r>
      <w:r w:rsidR="009C1391" w:rsidRPr="006F1008">
        <w:rPr>
          <w:i/>
          <w:iCs/>
        </w:rPr>
        <w:t>Genova medievale. Ritorno al futuro</w:t>
      </w:r>
      <w:r w:rsidR="009C1391" w:rsidRPr="006F1008">
        <w:rPr>
          <w:iCs/>
        </w:rPr>
        <w:t>, a cura di F. Benente e M. Minella, Roma 2023, pp. 32-37)</w:t>
      </w:r>
    </w:p>
    <w:p w:rsidR="00580576" w:rsidRPr="006F1008" w:rsidRDefault="00580576" w:rsidP="00E15CF9">
      <w:pPr>
        <w:pStyle w:val="Nessunaspaziatura"/>
        <w:rPr>
          <w:iCs/>
        </w:rPr>
      </w:pPr>
    </w:p>
    <w:p w:rsidR="00E15CF9" w:rsidRPr="006F1008" w:rsidRDefault="00E15CF9" w:rsidP="00E15CF9">
      <w:pPr>
        <w:pStyle w:val="Nessunaspaziatura"/>
      </w:pPr>
      <w:r w:rsidRPr="006F1008">
        <w:rPr>
          <w:i/>
          <w:iCs/>
        </w:rPr>
        <w:t>Una favola a l</w:t>
      </w:r>
      <w:r w:rsidR="00580576" w:rsidRPr="006F1008">
        <w:rPr>
          <w:i/>
          <w:iCs/>
        </w:rPr>
        <w:t>ieto fine che affonda nei secol</w:t>
      </w:r>
      <w:r w:rsidR="002C07F3" w:rsidRPr="006F1008">
        <w:rPr>
          <w:i/>
          <w:iCs/>
        </w:rPr>
        <w:t>i</w:t>
      </w:r>
      <w:r w:rsidRPr="006F1008">
        <w:rPr>
          <w:i/>
          <w:iCs/>
        </w:rPr>
        <w:t>. Così l’icona sacra è tornata al suo posto</w:t>
      </w:r>
      <w:r w:rsidRPr="006F1008">
        <w:rPr>
          <w:iCs/>
        </w:rPr>
        <w:t>, in “Il Secolo XIX”, martedì 17 gennaio 2023, p. 26</w:t>
      </w:r>
      <w:r w:rsidR="009C1391" w:rsidRPr="006F1008">
        <w:rPr>
          <w:iCs/>
        </w:rPr>
        <w:t xml:space="preserve"> </w:t>
      </w:r>
    </w:p>
    <w:p w:rsidR="005946F1" w:rsidRPr="006F1008" w:rsidRDefault="005946F1" w:rsidP="005946F1">
      <w:pPr>
        <w:pStyle w:val="Nessunaspaziatura"/>
        <w:rPr>
          <w:b/>
          <w:lang w:val="en-GB"/>
        </w:rPr>
      </w:pPr>
    </w:p>
    <w:p w:rsidR="005946F1" w:rsidRPr="006F1008" w:rsidRDefault="005946F1" w:rsidP="005946F1">
      <w:pPr>
        <w:pStyle w:val="Nessunaspaziatura"/>
        <w:rPr>
          <w:b/>
          <w:lang w:val="en-GB"/>
        </w:rPr>
      </w:pPr>
      <w:r w:rsidRPr="006F1008">
        <w:rPr>
          <w:b/>
          <w:lang w:val="en-GB"/>
        </w:rPr>
        <w:t>2022</w:t>
      </w:r>
    </w:p>
    <w:p w:rsidR="00E15CF9" w:rsidRPr="006F1008" w:rsidRDefault="00E15CF9" w:rsidP="005946F1">
      <w:pPr>
        <w:pStyle w:val="Nessunaspaziatura"/>
        <w:rPr>
          <w:b/>
          <w:lang w:val="en-GB"/>
        </w:rPr>
      </w:pPr>
    </w:p>
    <w:p w:rsidR="005946F1" w:rsidRPr="006F1008" w:rsidRDefault="005946F1" w:rsidP="005946F1">
      <w:pPr>
        <w:pStyle w:val="Nessunaspaziatura"/>
      </w:pPr>
      <w:r w:rsidRPr="006F1008">
        <w:rPr>
          <w:i/>
        </w:rPr>
        <w:t>“Oportuna marmora</w:t>
      </w:r>
      <w:r w:rsidR="00F949AB" w:rsidRPr="006F1008">
        <w:rPr>
          <w:i/>
        </w:rPr>
        <w:t xml:space="preserve"> de Urbe</w:t>
      </w:r>
      <w:r w:rsidRPr="006F1008">
        <w:rPr>
          <w:i/>
        </w:rPr>
        <w:t>”</w:t>
      </w:r>
      <w:r w:rsidR="00F949AB" w:rsidRPr="006F1008">
        <w:rPr>
          <w:i/>
        </w:rPr>
        <w:t>. Un volto classico ‘sottilmente’ rilavorato</w:t>
      </w:r>
      <w:r w:rsidR="00D13A7F" w:rsidRPr="006F1008">
        <w:rPr>
          <w:i/>
        </w:rPr>
        <w:t xml:space="preserve"> e Arnolfo di</w:t>
      </w:r>
      <w:r w:rsidR="00E32570" w:rsidRPr="006F1008">
        <w:rPr>
          <w:i/>
        </w:rPr>
        <w:t xml:space="preserve"> </w:t>
      </w:r>
      <w:r w:rsidR="00D13A7F" w:rsidRPr="006F1008">
        <w:rPr>
          <w:i/>
        </w:rPr>
        <w:t>Cambio</w:t>
      </w:r>
      <w:r w:rsidRPr="006F1008">
        <w:t>, in</w:t>
      </w:r>
      <w:r w:rsidRPr="006F1008">
        <w:rPr>
          <w:i/>
        </w:rPr>
        <w:t xml:space="preserve"> </w:t>
      </w:r>
      <w:r w:rsidRPr="006F1008">
        <w:t xml:space="preserve">“Ricche Minere”. </w:t>
      </w:r>
      <w:r w:rsidR="00481624" w:rsidRPr="006F1008">
        <w:t xml:space="preserve">18, </w:t>
      </w:r>
      <w:r w:rsidRPr="006F1008">
        <w:t xml:space="preserve">2022, pp. </w:t>
      </w:r>
      <w:r w:rsidR="00D13A7F" w:rsidRPr="006F1008">
        <w:t>2-15</w:t>
      </w:r>
    </w:p>
    <w:p w:rsidR="005946F1" w:rsidRPr="006F1008" w:rsidRDefault="005946F1" w:rsidP="005946F1">
      <w:pPr>
        <w:pStyle w:val="Nessunaspaziatura"/>
        <w:rPr>
          <w:lang w:val="en-GB"/>
        </w:rPr>
      </w:pPr>
    </w:p>
    <w:p w:rsidR="00D13A7F" w:rsidRPr="006F1008" w:rsidRDefault="005946F1" w:rsidP="005946F1">
      <w:pPr>
        <w:pStyle w:val="Nessunaspaziatura"/>
      </w:pPr>
      <w:r w:rsidRPr="006F1008">
        <w:rPr>
          <w:i/>
        </w:rPr>
        <w:t xml:space="preserve">La </w:t>
      </w:r>
      <w:r w:rsidRPr="006F1008">
        <w:t>Maddalena</w:t>
      </w:r>
      <w:r w:rsidRPr="006F1008">
        <w:rPr>
          <w:i/>
        </w:rPr>
        <w:t xml:space="preserve"> e l’</w:t>
      </w:r>
      <w:r w:rsidRPr="006F1008">
        <w:t>Apollino</w:t>
      </w:r>
      <w:r w:rsidRPr="006F1008">
        <w:rPr>
          <w:i/>
        </w:rPr>
        <w:t xml:space="preserve"> di Canova tra Julliot e Sommariva: luci documentarie sugli anni bui parigini (1806-1807)</w:t>
      </w:r>
      <w:r w:rsidRPr="006F1008">
        <w:t xml:space="preserve">, in “Atti e Memorie dell’Arcadia”, 2022, 11, pp. </w:t>
      </w:r>
      <w:r w:rsidR="00D13A7F" w:rsidRPr="006F1008">
        <w:t>269-287</w:t>
      </w:r>
    </w:p>
    <w:p w:rsidR="005946F1" w:rsidRPr="006F1008" w:rsidRDefault="005946F1" w:rsidP="005946F1">
      <w:pPr>
        <w:pStyle w:val="Nessunaspaziatura"/>
      </w:pPr>
      <w:r w:rsidRPr="006F1008">
        <w:t xml:space="preserve"> </w:t>
      </w:r>
    </w:p>
    <w:p w:rsidR="005946F1" w:rsidRPr="006F1008" w:rsidRDefault="005946F1" w:rsidP="005946F1">
      <w:pPr>
        <w:pStyle w:val="Nessunaspaziatura"/>
      </w:pPr>
      <w:r w:rsidRPr="006F1008">
        <w:rPr>
          <w:i/>
        </w:rPr>
        <w:t>Il ciborio del cardinale Luca Fieschi nella Cattedrale di San Lorenzo: un esito genovese del</w:t>
      </w:r>
      <w:r w:rsidRPr="006F1008">
        <w:t xml:space="preserve"> Roman Crucible, in </w:t>
      </w:r>
      <w:r w:rsidR="00AC62D6" w:rsidRPr="006F1008">
        <w:rPr>
          <w:i/>
        </w:rPr>
        <w:t>Storia dell’arte</w:t>
      </w:r>
      <w:r w:rsidR="00AC62D6" w:rsidRPr="006F1008">
        <w:t xml:space="preserve"> on the road. </w:t>
      </w:r>
      <w:r w:rsidRPr="006F1008">
        <w:rPr>
          <w:i/>
        </w:rPr>
        <w:t>Studi in onore di Alessandro Tomei</w:t>
      </w:r>
      <w:r w:rsidRPr="006F1008">
        <w:t xml:space="preserve">, a cura di </w:t>
      </w:r>
      <w:r w:rsidRPr="006F1008">
        <w:rPr>
          <w:rStyle w:val="gmail-im"/>
          <w:color w:val="500050"/>
        </w:rPr>
        <w:t>G. Curzi, C. D'Alberto, M. D'Attanasio, F. Manzari, S. Paone</w:t>
      </w:r>
      <w:r w:rsidRPr="006F1008">
        <w:t>, Roma 2022, pp. 16</w:t>
      </w:r>
      <w:r w:rsidR="00AC62D6" w:rsidRPr="006F1008">
        <w:t>5-170</w:t>
      </w:r>
      <w:r w:rsidRPr="006F1008">
        <w:t xml:space="preserve">, </w:t>
      </w:r>
      <w:r w:rsidR="00AC62D6" w:rsidRPr="006F1008">
        <w:t>figg. 101-104</w:t>
      </w:r>
    </w:p>
    <w:p w:rsidR="005946F1" w:rsidRPr="006F1008" w:rsidRDefault="005946F1" w:rsidP="005946F1">
      <w:pPr>
        <w:pStyle w:val="Nessunaspaziatura"/>
        <w:rPr>
          <w:i/>
        </w:rPr>
      </w:pPr>
    </w:p>
    <w:p w:rsidR="005946F1" w:rsidRPr="006F1008" w:rsidRDefault="005946F1" w:rsidP="005946F1">
      <w:pPr>
        <w:pStyle w:val="Nessunaspaziatura"/>
      </w:pPr>
      <w:r w:rsidRPr="006F1008">
        <w:rPr>
          <w:i/>
        </w:rPr>
        <w:t>Nicola Pisano: il volto del Cristo di Lucca e il suo modello classico</w:t>
      </w:r>
      <w:r w:rsidRPr="006F1008">
        <w:t xml:space="preserve">, in </w:t>
      </w:r>
      <w:r w:rsidR="00D13A7F" w:rsidRPr="006F1008">
        <w:rPr>
          <w:i/>
        </w:rPr>
        <w:t>Il Tempio delle Arti. Scritti per Lauro</w:t>
      </w:r>
      <w:r w:rsidRPr="006F1008">
        <w:rPr>
          <w:i/>
        </w:rPr>
        <w:t xml:space="preserve"> Magnani</w:t>
      </w:r>
      <w:r w:rsidRPr="006F1008">
        <w:t xml:space="preserve">, a cura di </w:t>
      </w:r>
      <w:r w:rsidR="00D13A7F" w:rsidRPr="006F1008">
        <w:t xml:space="preserve">L. Stagno, </w:t>
      </w:r>
      <w:r w:rsidRPr="006F1008">
        <w:t>D. Sangui</w:t>
      </w:r>
      <w:r w:rsidR="00D13A7F" w:rsidRPr="006F1008">
        <w:t>neti</w:t>
      </w:r>
      <w:r w:rsidRPr="006F1008">
        <w:t xml:space="preserve">, Genova 2022, pp. </w:t>
      </w:r>
      <w:r w:rsidR="00D13A7F" w:rsidRPr="006F1008">
        <w:t>181-186</w:t>
      </w:r>
    </w:p>
    <w:p w:rsidR="00D13A7F" w:rsidRPr="006F1008" w:rsidRDefault="00D13A7F" w:rsidP="005946F1">
      <w:pPr>
        <w:pStyle w:val="Nessunaspaziatura"/>
      </w:pPr>
    </w:p>
    <w:p w:rsidR="007B1484" w:rsidRPr="006F1008" w:rsidRDefault="00DF64C5" w:rsidP="005946F1">
      <w:pPr>
        <w:pStyle w:val="Nessunaspaziatura"/>
      </w:pPr>
      <w:r w:rsidRPr="006F1008">
        <w:rPr>
          <w:i/>
          <w:lang w:val="en-GB"/>
        </w:rPr>
        <w:t>Arti in dialogo e tipologie artistiche di confine a Genova a metà del Quattrocento, con aggiunte per Domenico Gagini</w:t>
      </w:r>
      <w:r w:rsidRPr="006F1008">
        <w:rPr>
          <w:lang w:val="en-GB"/>
        </w:rPr>
        <w:t>, in “Predella</w:t>
      </w:r>
      <w:r w:rsidR="00172ED5" w:rsidRPr="006F1008">
        <w:rPr>
          <w:lang w:val="en-GB"/>
        </w:rPr>
        <w:t>”</w:t>
      </w:r>
      <w:r w:rsidR="00172ED5" w:rsidRPr="006F1008">
        <w:t xml:space="preserve">, 50, 2022, pp. </w:t>
      </w:r>
      <w:r w:rsidR="00B1488A" w:rsidRPr="006F1008">
        <w:t>3-22, I-XXXIII</w:t>
      </w:r>
    </w:p>
    <w:p w:rsidR="00421062" w:rsidRPr="006F1008" w:rsidRDefault="00421062" w:rsidP="005946F1">
      <w:pPr>
        <w:pStyle w:val="Nessunaspaziatura"/>
        <w:rPr>
          <w:color w:val="333333"/>
        </w:rPr>
      </w:pPr>
    </w:p>
    <w:p w:rsidR="00DB760D" w:rsidRPr="006F1008" w:rsidRDefault="00DB760D" w:rsidP="005946F1">
      <w:pPr>
        <w:pStyle w:val="Nessunaspaziatura"/>
        <w:rPr>
          <w:bCs/>
          <w:iCs/>
        </w:rPr>
      </w:pPr>
      <w:r w:rsidRPr="006F1008">
        <w:rPr>
          <w:bCs/>
          <w:i/>
          <w:iCs/>
        </w:rPr>
        <w:t>Architettura religiosa in Liguria (XI-XII secolo)</w:t>
      </w:r>
      <w:r w:rsidRPr="006F1008">
        <w:rPr>
          <w:bCs/>
          <w:iCs/>
        </w:rPr>
        <w:t xml:space="preserve">, In </w:t>
      </w:r>
      <w:r w:rsidRPr="006F1008">
        <w:rPr>
          <w:bCs/>
          <w:i/>
          <w:iCs/>
        </w:rPr>
        <w:t>Storia dell’architettura in Italia. Tra Europa e Mediterraneo (VII-VIII secolo)</w:t>
      </w:r>
      <w:r w:rsidRPr="006F1008">
        <w:rPr>
          <w:bCs/>
          <w:iCs/>
        </w:rPr>
        <w:t>, a cura di A. Naser Eslami, M.R. Nobile, Milano-Torino, Pearson Italia, 2022, pp. 135-146</w:t>
      </w:r>
    </w:p>
    <w:p w:rsidR="005946F1" w:rsidRPr="006F1008" w:rsidRDefault="005946F1" w:rsidP="005946F1">
      <w:pPr>
        <w:pStyle w:val="Nessunaspaziatura"/>
        <w:rPr>
          <w:bCs/>
          <w:iCs/>
        </w:rPr>
      </w:pPr>
    </w:p>
    <w:p w:rsidR="00363656" w:rsidRPr="006F1008" w:rsidRDefault="00DB760D" w:rsidP="00363656">
      <w:pPr>
        <w:suppressAutoHyphens w:val="0"/>
        <w:autoSpaceDE w:val="0"/>
        <w:autoSpaceDN w:val="0"/>
        <w:adjustRightInd w:val="0"/>
        <w:rPr>
          <w:rStyle w:val="quoted1"/>
        </w:rPr>
      </w:pPr>
      <w:r w:rsidRPr="006F1008">
        <w:rPr>
          <w:i/>
        </w:rPr>
        <w:t>Recensione a:</w:t>
      </w:r>
      <w:r w:rsidRPr="006F1008">
        <w:t xml:space="preserve"> Lourdes de Sanjosé i Llongueras, </w:t>
      </w:r>
      <w:r w:rsidRPr="006F1008">
        <w:rPr>
          <w:i/>
        </w:rPr>
        <w:t>Al servei de l’altar.Tresors d’orfebreria de las esglésies catalanes. Segles IX-XIII</w:t>
      </w:r>
      <w:r w:rsidRPr="006F1008">
        <w:t>, Barcelona, L’Arxiu i Biblioteca Episcopal de Vic, Patronat d’Estudis Osonencs, 2018, in “Studi Medievali”, serie III, LXIII, 2022, 1, pp. 425-427</w:t>
      </w:r>
    </w:p>
    <w:p w:rsidR="00A23F80" w:rsidRPr="006F1008" w:rsidRDefault="00A23F80" w:rsidP="004405EB">
      <w:pPr>
        <w:rPr>
          <w:b/>
          <w:i/>
        </w:rPr>
      </w:pPr>
    </w:p>
    <w:p w:rsidR="004405EB" w:rsidRPr="006F1008" w:rsidRDefault="004405EB" w:rsidP="006F1008">
      <w:r w:rsidRPr="006F1008">
        <w:rPr>
          <w:b/>
          <w:i/>
        </w:rPr>
        <w:t>2021</w:t>
      </w:r>
    </w:p>
    <w:p w:rsidR="00C82603" w:rsidRPr="006F1008" w:rsidRDefault="00C82603" w:rsidP="004405EB">
      <w:pPr>
        <w:autoSpaceDE w:val="0"/>
        <w:autoSpaceDN w:val="0"/>
        <w:adjustRightInd w:val="0"/>
        <w:rPr>
          <w:iCs/>
          <w:color w:val="222222"/>
        </w:rPr>
      </w:pPr>
    </w:p>
    <w:p w:rsidR="00C82603" w:rsidRPr="006F1008" w:rsidRDefault="00C82603" w:rsidP="00C82603">
      <w:pPr>
        <w:autoSpaceDE w:val="0"/>
        <w:autoSpaceDN w:val="0"/>
        <w:adjustRightInd w:val="0"/>
      </w:pPr>
      <w:r w:rsidRPr="006F1008">
        <w:rPr>
          <w:iCs/>
          <w:color w:val="222222"/>
        </w:rPr>
        <w:t xml:space="preserve">Recensione a: </w:t>
      </w:r>
      <w:r w:rsidRPr="006F1008">
        <w:rPr>
          <w:i/>
          <w:lang w:val="fr-FR"/>
        </w:rPr>
        <w:t>Art et économie en France et en Italie au XIV</w:t>
      </w:r>
      <w:r w:rsidRPr="006F1008">
        <w:rPr>
          <w:i/>
          <w:vertAlign w:val="superscript"/>
          <w:lang w:val="fr-FR"/>
        </w:rPr>
        <w:t>e</w:t>
      </w:r>
      <w:r w:rsidRPr="006F1008">
        <w:rPr>
          <w:i/>
          <w:lang w:val="fr-FR"/>
        </w:rPr>
        <w:t>siècle. Prix, valeurs, carrières</w:t>
      </w:r>
      <w:r w:rsidRPr="006F1008">
        <w:rPr>
          <w:lang w:val="fr-FR"/>
        </w:rPr>
        <w:t>, a cura di Nicolas Bock, Michele Tomasi</w:t>
      </w:r>
      <w:r w:rsidRPr="006F1008">
        <w:rPr>
          <w:smallCaps/>
          <w:lang w:val="fr-FR"/>
        </w:rPr>
        <w:t xml:space="preserve">, </w:t>
      </w:r>
      <w:r w:rsidRPr="006F1008">
        <w:rPr>
          <w:lang w:val="fr-FR"/>
        </w:rPr>
        <w:t xml:space="preserve">Lausanne 2020, in </w:t>
      </w:r>
      <w:r w:rsidRPr="006F1008">
        <w:t xml:space="preserve">“Bollettino d’Arte”, </w:t>
      </w:r>
      <w:r w:rsidR="005718B6" w:rsidRPr="006F1008">
        <w:t xml:space="preserve">s. VII, 46, </w:t>
      </w:r>
      <w:r w:rsidRPr="006F1008">
        <w:t>202</w:t>
      </w:r>
      <w:r w:rsidR="005718B6" w:rsidRPr="006F1008">
        <w:t>0 (ma 2021), pp. 144-147.</w:t>
      </w:r>
    </w:p>
    <w:p w:rsidR="005718B6" w:rsidRPr="006F1008" w:rsidRDefault="005718B6" w:rsidP="00C82603">
      <w:pPr>
        <w:autoSpaceDE w:val="0"/>
        <w:autoSpaceDN w:val="0"/>
        <w:adjustRightInd w:val="0"/>
      </w:pPr>
    </w:p>
    <w:p w:rsidR="004F70EF" w:rsidRPr="006F1008" w:rsidRDefault="004F70EF" w:rsidP="005718B6">
      <w:pPr>
        <w:pStyle w:val="Nessunaspaziatura"/>
      </w:pPr>
      <w:r w:rsidRPr="006F1008">
        <w:rPr>
          <w:i/>
        </w:rPr>
        <w:lastRenderedPageBreak/>
        <w:t>Salvini, Wiligelmo e l’Occidente</w:t>
      </w:r>
      <w:r w:rsidRPr="006F1008">
        <w:t xml:space="preserve">, in </w:t>
      </w:r>
      <w:r w:rsidRPr="006F1008">
        <w:rPr>
          <w:i/>
        </w:rPr>
        <w:t>Robert</w:t>
      </w:r>
      <w:r w:rsidRPr="006F1008">
        <w:rPr>
          <w:i/>
          <w:iCs/>
        </w:rPr>
        <w:t>o Salvini (Firenze, 1912-1985), la Storia dell’arte, Firenze, l’Europa</w:t>
      </w:r>
      <w:r w:rsidRPr="006F1008">
        <w:rPr>
          <w:iCs/>
        </w:rPr>
        <w:t>, atti del convegno (</w:t>
      </w:r>
      <w:r w:rsidRPr="006F1008">
        <w:t>Firenze, Accademia delle Arti del Disegno, 31</w:t>
      </w:r>
      <w:r w:rsidR="00DF64C5" w:rsidRPr="006F1008">
        <w:t xml:space="preserve"> </w:t>
      </w:r>
      <w:r w:rsidRPr="006F1008">
        <w:t>maggio-1 giugno 2018) a cura di E. Neri Lusanna, Firenze 2021, pp. 100-111</w:t>
      </w:r>
    </w:p>
    <w:p w:rsidR="005718B6" w:rsidRPr="006F1008" w:rsidRDefault="005718B6" w:rsidP="005718B6">
      <w:pPr>
        <w:pStyle w:val="Nessunaspaziatura"/>
      </w:pPr>
    </w:p>
    <w:p w:rsidR="005946F1" w:rsidRPr="006F1008" w:rsidRDefault="005946F1" w:rsidP="005946F1">
      <w:pPr>
        <w:pStyle w:val="Nessunaspaziatura"/>
        <w:rPr>
          <w:rStyle w:val="quoted1"/>
        </w:rPr>
      </w:pPr>
      <w:r w:rsidRPr="006F1008">
        <w:rPr>
          <w:i/>
        </w:rPr>
        <w:t>“Antichissime” figure. Immagini mariane medievali in santuari di area genovese</w:t>
      </w:r>
      <w:r w:rsidRPr="006F1008">
        <w:t xml:space="preserve">, </w:t>
      </w:r>
      <w:r w:rsidRPr="006F1008">
        <w:rPr>
          <w:rStyle w:val="quoted1"/>
        </w:rPr>
        <w:t xml:space="preserve">in </w:t>
      </w:r>
      <w:r w:rsidRPr="006F1008">
        <w:rPr>
          <w:rStyle w:val="quoted1"/>
          <w:i/>
        </w:rPr>
        <w:t>Santuari d’Italia. Liguria</w:t>
      </w:r>
      <w:r w:rsidRPr="006F1008">
        <w:rPr>
          <w:rStyle w:val="quoted1"/>
        </w:rPr>
        <w:t>, a cura di L. Stagno, Roma 2021, pp. 25-30</w:t>
      </w:r>
    </w:p>
    <w:p w:rsidR="005946F1" w:rsidRPr="006F1008" w:rsidRDefault="005946F1" w:rsidP="005946F1">
      <w:pPr>
        <w:pStyle w:val="Nessunaspaziatura"/>
        <w:rPr>
          <w:i/>
        </w:rPr>
      </w:pPr>
    </w:p>
    <w:p w:rsidR="00C82603" w:rsidRPr="006F1008" w:rsidRDefault="004F70EF" w:rsidP="005718B6">
      <w:pPr>
        <w:pStyle w:val="Nessunaspaziatura"/>
        <w:rPr>
          <w:shd w:val="clear" w:color="auto" w:fill="FFFFFF"/>
        </w:rPr>
      </w:pPr>
      <w:r w:rsidRPr="006F1008">
        <w:rPr>
          <w:i/>
          <w:lang w:val="de-DE"/>
        </w:rPr>
        <w:t>U</w:t>
      </w:r>
      <w:r w:rsidR="00C82603" w:rsidRPr="006F1008">
        <w:rPr>
          <w:i/>
          <w:lang w:val="de-DE"/>
        </w:rPr>
        <w:t xml:space="preserve">n avorio genovese del XII secolo e il suo </w:t>
      </w:r>
      <w:r w:rsidR="00C82603" w:rsidRPr="006F1008">
        <w:t>«</w:t>
      </w:r>
      <w:r w:rsidR="00C82603" w:rsidRPr="006F1008">
        <w:rPr>
          <w:i/>
          <w:lang w:val="de-DE"/>
        </w:rPr>
        <w:t>restauro</w:t>
      </w:r>
      <w:r w:rsidR="00C82603" w:rsidRPr="006F1008">
        <w:t>»</w:t>
      </w:r>
      <w:r w:rsidR="00C82603" w:rsidRPr="006F1008">
        <w:rPr>
          <w:i/>
          <w:lang w:val="de-DE"/>
        </w:rPr>
        <w:t xml:space="preserve"> gotico: la </w:t>
      </w:r>
      <w:r w:rsidR="00C82603" w:rsidRPr="006F1008">
        <w:rPr>
          <w:lang w:val="de-DE"/>
        </w:rPr>
        <w:t>Madonna col Bambino</w:t>
      </w:r>
      <w:r w:rsidR="00C82603" w:rsidRPr="006F1008">
        <w:rPr>
          <w:i/>
          <w:lang w:val="de-DE"/>
        </w:rPr>
        <w:t xml:space="preserve"> di Nostra Signora del Garbo</w:t>
      </w:r>
      <w:r w:rsidR="00C82603" w:rsidRPr="006F1008">
        <w:rPr>
          <w:shd w:val="clear" w:color="auto" w:fill="FFFFFF"/>
        </w:rPr>
        <w:t xml:space="preserve">, in </w:t>
      </w:r>
      <w:r w:rsidR="00C82603" w:rsidRPr="006F1008">
        <w:t xml:space="preserve">“Domus sapienter staurata”. </w:t>
      </w:r>
      <w:r w:rsidR="00C82603" w:rsidRPr="006F1008">
        <w:rPr>
          <w:i/>
        </w:rPr>
        <w:t>Scritti di storia dell’arte per Marina Righetti</w:t>
      </w:r>
      <w:r w:rsidR="00C82603" w:rsidRPr="006F1008">
        <w:t xml:space="preserve">, </w:t>
      </w:r>
      <w:r w:rsidR="00DE6ABB" w:rsidRPr="006F1008">
        <w:t>a cura di Anna Maria d’Achille, Antonio Iacobini, Pio Pistilli, Cinisello Balsamo</w:t>
      </w:r>
      <w:r w:rsidR="00C82603" w:rsidRPr="006F1008">
        <w:t xml:space="preserve"> 2021</w:t>
      </w:r>
      <w:r w:rsidR="00C82603" w:rsidRPr="006F1008">
        <w:rPr>
          <w:shd w:val="clear" w:color="auto" w:fill="FFFFFF"/>
        </w:rPr>
        <w:t xml:space="preserve">, pp. </w:t>
      </w:r>
      <w:r w:rsidR="00711D31" w:rsidRPr="006F1008">
        <w:rPr>
          <w:shd w:val="clear" w:color="auto" w:fill="FFFFFF"/>
        </w:rPr>
        <w:t>383-391</w:t>
      </w:r>
    </w:p>
    <w:p w:rsidR="00C82603" w:rsidRPr="006F1008" w:rsidRDefault="00C82603" w:rsidP="00C82603">
      <w:pPr>
        <w:rPr>
          <w:shd w:val="clear" w:color="auto" w:fill="FFFFFF"/>
        </w:rPr>
      </w:pPr>
    </w:p>
    <w:p w:rsidR="00974A01" w:rsidRPr="006F1008" w:rsidRDefault="00890A3B" w:rsidP="00974A01">
      <w:pPr>
        <w:suppressAutoHyphens w:val="0"/>
        <w:autoSpaceDE w:val="0"/>
        <w:autoSpaceDN w:val="0"/>
        <w:adjustRightInd w:val="0"/>
        <w:rPr>
          <w:rFonts w:eastAsiaTheme="minorHAnsi"/>
          <w:kern w:val="0"/>
          <w:lang w:eastAsia="en-US"/>
        </w:rPr>
      </w:pPr>
      <w:r w:rsidRPr="006F1008">
        <w:rPr>
          <w:i/>
        </w:rPr>
        <w:t xml:space="preserve">Sculture trecentesche in età moderna: reimpiego, riallestimento </w:t>
      </w:r>
      <w:r w:rsidR="00974A01" w:rsidRPr="006F1008">
        <w:rPr>
          <w:i/>
        </w:rPr>
        <w:t>selettivo, rifunzionalizzazione. Tre casi genovesi</w:t>
      </w:r>
      <w:r w:rsidRPr="006F1008">
        <w:rPr>
          <w:i/>
        </w:rPr>
        <w:t xml:space="preserve">, </w:t>
      </w:r>
      <w:r w:rsidRPr="006F1008">
        <w:t>in “</w:t>
      </w:r>
      <w:r w:rsidRPr="006F1008">
        <w:rPr>
          <w:rFonts w:eastAsiaTheme="minorHAnsi"/>
          <w:bCs/>
          <w:kern w:val="0"/>
          <w:lang w:eastAsia="en-US"/>
        </w:rPr>
        <w:t>Mélanges de l’École française de Rome - Moyen Âge”</w:t>
      </w:r>
      <w:r w:rsidR="00B85775" w:rsidRPr="006F1008">
        <w:rPr>
          <w:rFonts w:eastAsiaTheme="minorHAnsi"/>
          <w:bCs/>
          <w:kern w:val="0"/>
          <w:lang w:eastAsia="en-US"/>
        </w:rPr>
        <w:t xml:space="preserve"> </w:t>
      </w:r>
      <w:r w:rsidR="00974A01" w:rsidRPr="006F1008">
        <w:rPr>
          <w:rFonts w:eastAsiaTheme="minorHAnsi"/>
          <w:kern w:val="0"/>
          <w:lang w:eastAsia="en-US"/>
        </w:rPr>
        <w:t>133,</w:t>
      </w:r>
      <w:r w:rsidR="00B85775" w:rsidRPr="006F1008">
        <w:rPr>
          <w:rFonts w:eastAsiaTheme="minorHAnsi"/>
          <w:kern w:val="0"/>
          <w:lang w:eastAsia="en-US"/>
        </w:rPr>
        <w:t>1, 2021, pp. 19-44.</w:t>
      </w:r>
    </w:p>
    <w:p w:rsidR="00974A01" w:rsidRPr="006F1008" w:rsidRDefault="00974A01" w:rsidP="00B85775">
      <w:pPr>
        <w:suppressAutoHyphens w:val="0"/>
        <w:autoSpaceDE w:val="0"/>
        <w:autoSpaceDN w:val="0"/>
        <w:adjustRightInd w:val="0"/>
        <w:rPr>
          <w:rFonts w:eastAsiaTheme="minorHAnsi"/>
          <w:kern w:val="0"/>
          <w:lang w:eastAsia="en-US"/>
        </w:rPr>
      </w:pPr>
      <w:r w:rsidRPr="006F1008">
        <w:rPr>
          <w:b/>
          <w:bCs/>
          <w:kern w:val="0"/>
          <w:lang w:eastAsia="it-IT"/>
        </w:rPr>
        <w:t>Elettronico:</w:t>
      </w:r>
      <w:r w:rsidRPr="006F1008">
        <w:rPr>
          <w:kern w:val="0"/>
          <w:lang w:eastAsia="it-IT"/>
        </w:rPr>
        <w:t xml:space="preserve"> « Sculture trecentesche in Età moderna: reimpiego, riallestimento selettivo, rifunzionalizzazione », </w:t>
      </w:r>
      <w:r w:rsidRPr="006F1008">
        <w:rPr>
          <w:i/>
          <w:iCs/>
          <w:kern w:val="0"/>
          <w:lang w:eastAsia="it-IT"/>
        </w:rPr>
        <w:t>Mélanges de l’École française de Rome - Moyen Âge</w:t>
      </w:r>
      <w:r w:rsidRPr="006F1008">
        <w:rPr>
          <w:kern w:val="0"/>
          <w:lang w:eastAsia="it-IT"/>
        </w:rPr>
        <w:t xml:space="preserve"> [En ligne], 133-1 | 2021, mis en ligne le 01 juin 2021, consulté le 11 juin 2021. URL : http://journals.openedition.org/mefrm/8841 ; DOI : https://doi.org/10.4000/mefrm.8841 </w:t>
      </w:r>
    </w:p>
    <w:p w:rsidR="00FF4D7B" w:rsidRPr="006F1008" w:rsidRDefault="00FF4D7B" w:rsidP="001D5328">
      <w:pPr>
        <w:rPr>
          <w:b/>
          <w:i/>
        </w:rPr>
      </w:pPr>
    </w:p>
    <w:p w:rsidR="00BF0053" w:rsidRPr="006F1008" w:rsidRDefault="00BF0053" w:rsidP="001D5328">
      <w:pPr>
        <w:rPr>
          <w:b/>
          <w:i/>
        </w:rPr>
      </w:pPr>
      <w:r w:rsidRPr="006F1008">
        <w:rPr>
          <w:b/>
          <w:i/>
        </w:rPr>
        <w:t>2020</w:t>
      </w:r>
    </w:p>
    <w:p w:rsidR="00BF0053" w:rsidRPr="006F1008" w:rsidRDefault="00BF0053" w:rsidP="001D5328">
      <w:pPr>
        <w:rPr>
          <w:b/>
          <w:i/>
        </w:rPr>
      </w:pPr>
    </w:p>
    <w:p w:rsidR="00992019" w:rsidRPr="006F1008" w:rsidRDefault="00992019" w:rsidP="00BF0053">
      <w:r w:rsidRPr="006F1008">
        <w:rPr>
          <w:i/>
        </w:rPr>
        <w:t>Gian Giacomo Della Porta: un busto genovese inosservato</w:t>
      </w:r>
      <w:r w:rsidRPr="006F1008">
        <w:t xml:space="preserve">, in </w:t>
      </w:r>
      <w:r w:rsidR="00FF4D7B" w:rsidRPr="006F1008">
        <w:rPr>
          <w:i/>
        </w:rPr>
        <w:t>“Superba ognor di belle Imprese andrai”. Scritti per</w:t>
      </w:r>
      <w:r w:rsidRPr="006F1008">
        <w:rPr>
          <w:i/>
        </w:rPr>
        <w:t xml:space="preserve"> Farida Simonetti,</w:t>
      </w:r>
      <w:r w:rsidRPr="006F1008">
        <w:t xml:space="preserve"> a cura di G. Zanelli, Genova 2020, pp. </w:t>
      </w:r>
      <w:r w:rsidR="00FF4D7B" w:rsidRPr="006F1008">
        <w:t>38</w:t>
      </w:r>
      <w:r w:rsidR="00467DB2" w:rsidRPr="006F1008">
        <w:t>-</w:t>
      </w:r>
      <w:r w:rsidR="00FF4D7B" w:rsidRPr="006F1008">
        <w:t>45</w:t>
      </w:r>
    </w:p>
    <w:p w:rsidR="00992019" w:rsidRPr="006F1008" w:rsidRDefault="00992019" w:rsidP="00BF0053">
      <w:pPr>
        <w:rPr>
          <w:b/>
          <w:i/>
        </w:rPr>
      </w:pPr>
    </w:p>
    <w:p w:rsidR="00BF0053" w:rsidRPr="006F1008" w:rsidRDefault="00BF0053" w:rsidP="00BF0053">
      <w:pPr>
        <w:rPr>
          <w:shd w:val="clear" w:color="auto" w:fill="FFFFFF"/>
        </w:rPr>
      </w:pPr>
      <w:r w:rsidRPr="006F1008">
        <w:rPr>
          <w:i/>
          <w:shd w:val="clear" w:color="auto" w:fill="FFFFFF"/>
        </w:rPr>
        <w:t>Nicola Pisano in San Martino di Lucca</w:t>
      </w:r>
      <w:r w:rsidRPr="006F1008">
        <w:rPr>
          <w:shd w:val="clear" w:color="auto" w:fill="FFFFFF"/>
        </w:rPr>
        <w:t xml:space="preserve">, in </w:t>
      </w:r>
      <w:r w:rsidR="0037370D" w:rsidRPr="006F1008">
        <w:rPr>
          <w:i/>
          <w:shd w:val="clear" w:color="auto" w:fill="FFFFFF"/>
        </w:rPr>
        <w:t>San Martino a Lucca. Storie</w:t>
      </w:r>
      <w:r w:rsidR="0053327D" w:rsidRPr="006F1008">
        <w:rPr>
          <w:i/>
          <w:shd w:val="clear" w:color="auto" w:fill="FFFFFF"/>
        </w:rPr>
        <w:t xml:space="preserve"> </w:t>
      </w:r>
      <w:r w:rsidR="0037370D" w:rsidRPr="006F1008">
        <w:rPr>
          <w:i/>
          <w:shd w:val="clear" w:color="auto" w:fill="FFFFFF"/>
        </w:rPr>
        <w:t>della</w:t>
      </w:r>
      <w:r w:rsidR="0053327D" w:rsidRPr="006F1008">
        <w:rPr>
          <w:i/>
          <w:shd w:val="clear" w:color="auto" w:fill="FFFFFF"/>
        </w:rPr>
        <w:t xml:space="preserve"> cattedrale</w:t>
      </w:r>
      <w:r w:rsidRPr="006F1008">
        <w:rPr>
          <w:shd w:val="clear" w:color="auto" w:fill="FFFFFF"/>
        </w:rPr>
        <w:t xml:space="preserve">, a cura di P. Bertoncini Sabatini, Lucca 2020, pp. </w:t>
      </w:r>
      <w:r w:rsidR="0037370D" w:rsidRPr="006F1008">
        <w:rPr>
          <w:shd w:val="clear" w:color="auto" w:fill="FFFFFF"/>
        </w:rPr>
        <w:t>93</w:t>
      </w:r>
      <w:r w:rsidR="002C4AF5" w:rsidRPr="006F1008">
        <w:rPr>
          <w:shd w:val="clear" w:color="auto" w:fill="FFFFFF"/>
        </w:rPr>
        <w:t>-1</w:t>
      </w:r>
      <w:r w:rsidR="0037370D" w:rsidRPr="006F1008">
        <w:rPr>
          <w:shd w:val="clear" w:color="auto" w:fill="FFFFFF"/>
        </w:rPr>
        <w:t>25</w:t>
      </w:r>
      <w:r w:rsidR="002C4AF5" w:rsidRPr="006F1008">
        <w:rPr>
          <w:shd w:val="clear" w:color="auto" w:fill="FFFFFF"/>
        </w:rPr>
        <w:t xml:space="preserve">, </w:t>
      </w:r>
      <w:r w:rsidR="0037370D" w:rsidRPr="006F1008">
        <w:rPr>
          <w:shd w:val="clear" w:color="auto" w:fill="FFFFFF"/>
        </w:rPr>
        <w:t>252</w:t>
      </w:r>
      <w:r w:rsidR="002C4AF5" w:rsidRPr="006F1008">
        <w:rPr>
          <w:shd w:val="clear" w:color="auto" w:fill="FFFFFF"/>
        </w:rPr>
        <w:t>-</w:t>
      </w:r>
      <w:r w:rsidR="0037370D" w:rsidRPr="006F1008">
        <w:rPr>
          <w:shd w:val="clear" w:color="auto" w:fill="FFFFFF"/>
        </w:rPr>
        <w:t>254</w:t>
      </w:r>
    </w:p>
    <w:p w:rsidR="00BF0053" w:rsidRPr="006F1008" w:rsidRDefault="00BF0053" w:rsidP="00BF0053">
      <w:pPr>
        <w:rPr>
          <w:shd w:val="clear" w:color="auto" w:fill="FFFFFF"/>
        </w:rPr>
      </w:pPr>
    </w:p>
    <w:p w:rsidR="00BF0053" w:rsidRPr="006F1008" w:rsidRDefault="00BF0053" w:rsidP="00FF4D7B">
      <w:pPr>
        <w:rPr>
          <w:i/>
          <w:lang w:val="de-DE"/>
        </w:rPr>
      </w:pPr>
      <w:r w:rsidRPr="006F1008">
        <w:rPr>
          <w:i/>
        </w:rPr>
        <w:t xml:space="preserve">Palazzi e reimpieghi di marmi antichi a Genova circa 1300 </w:t>
      </w:r>
      <w:r w:rsidRPr="006F1008">
        <w:t xml:space="preserve">in contrata Guanorum seu Scutarie seu Imperialium, in </w:t>
      </w:r>
      <w:r w:rsidR="0053327D" w:rsidRPr="006F1008">
        <w:t>“</w:t>
      </w:r>
      <w:r w:rsidRPr="006F1008">
        <w:t>Studi Genuens</w:t>
      </w:r>
      <w:r w:rsidR="0053327D" w:rsidRPr="006F1008">
        <w:t>i”</w:t>
      </w:r>
      <w:r w:rsidRPr="006F1008">
        <w:t xml:space="preserve">, </w:t>
      </w:r>
      <w:r w:rsidR="009E3298" w:rsidRPr="006F1008">
        <w:t xml:space="preserve">s. III, </w:t>
      </w:r>
      <w:r w:rsidRPr="006F1008">
        <w:t>2020</w:t>
      </w:r>
      <w:r w:rsidR="009E3298" w:rsidRPr="006F1008">
        <w:t>, III</w:t>
      </w:r>
      <w:r w:rsidRPr="006F1008">
        <w:t xml:space="preserve"> (con M. Marcenaro)</w:t>
      </w:r>
      <w:r w:rsidR="002C4AF5" w:rsidRPr="006F1008">
        <w:t xml:space="preserve">, pp. </w:t>
      </w:r>
      <w:r w:rsidR="009E3298" w:rsidRPr="006F1008">
        <w:t>16-31</w:t>
      </w:r>
    </w:p>
    <w:p w:rsidR="00BF0053" w:rsidRPr="006F1008" w:rsidRDefault="00BF0053" w:rsidP="00BF0053">
      <w:pPr>
        <w:pStyle w:val="Nessunaspaziatura"/>
      </w:pPr>
    </w:p>
    <w:p w:rsidR="00324241" w:rsidRPr="006F1008" w:rsidRDefault="00BF0053" w:rsidP="001D5328">
      <w:r w:rsidRPr="006F1008">
        <w:rPr>
          <w:i/>
        </w:rPr>
        <w:t>Il malessere del genio; Formazione e prima attività (1265 circa-1284)</w:t>
      </w:r>
      <w:r w:rsidRPr="006F1008">
        <w:t xml:space="preserve">, in C. Di Fabio, G. Ameri, F. Girelli, </w:t>
      </w:r>
      <w:r w:rsidRPr="006F1008">
        <w:rPr>
          <w:i/>
        </w:rPr>
        <w:t>Giovanni Pisano Art e Dossier</w:t>
      </w:r>
      <w:r w:rsidRPr="006F1008">
        <w:t>, 3</w:t>
      </w:r>
      <w:r w:rsidR="00DE74AF" w:rsidRPr="006F1008">
        <w:t>7</w:t>
      </w:r>
      <w:r w:rsidRPr="006F1008">
        <w:t>6, Firenze 2020, pp. 4-19</w:t>
      </w:r>
    </w:p>
    <w:p w:rsidR="00BF0053" w:rsidRPr="006F1008" w:rsidRDefault="00BF0053" w:rsidP="001D5328">
      <w:pPr>
        <w:rPr>
          <w:b/>
          <w:i/>
        </w:rPr>
      </w:pPr>
    </w:p>
    <w:p w:rsidR="00837C19" w:rsidRPr="006F1008" w:rsidRDefault="00837C19" w:rsidP="001D5328">
      <w:pPr>
        <w:rPr>
          <w:b/>
          <w:i/>
        </w:rPr>
      </w:pPr>
      <w:r w:rsidRPr="006F1008">
        <w:rPr>
          <w:b/>
          <w:i/>
        </w:rPr>
        <w:t xml:space="preserve">2019 </w:t>
      </w:r>
    </w:p>
    <w:p w:rsidR="00927325" w:rsidRPr="006F1008" w:rsidRDefault="00927325" w:rsidP="001D5328">
      <w:pPr>
        <w:rPr>
          <w:b/>
          <w:i/>
        </w:rPr>
      </w:pPr>
    </w:p>
    <w:p w:rsidR="002C70D0" w:rsidRPr="006F1008" w:rsidRDefault="002C70D0" w:rsidP="002C70D0">
      <w:pPr>
        <w:pStyle w:val="Nessunaspaziatura"/>
      </w:pPr>
      <w:r w:rsidRPr="006F1008">
        <w:rPr>
          <w:i/>
        </w:rPr>
        <w:t>Das italienische Editionsprojekt von Vöges Buch zu den Anfängen des monumentalen Stils</w:t>
      </w:r>
      <w:r w:rsidRPr="006F1008">
        <w:t xml:space="preserve">, in </w:t>
      </w:r>
      <w:r w:rsidRPr="006F1008">
        <w:rPr>
          <w:i/>
        </w:rPr>
        <w:t>Kontinente</w:t>
      </w:r>
      <w:r w:rsidRPr="006F1008">
        <w:t xml:space="preserve"> </w:t>
      </w:r>
      <w:r w:rsidRPr="006F1008">
        <w:rPr>
          <w:i/>
        </w:rPr>
        <w:t>der Kunstgeschichte.Tagung zum 150. Geburtstag von Wilhelm Vöge</w:t>
      </w:r>
      <w:r w:rsidRPr="006F1008">
        <w:t xml:space="preserve">, atti del convegno (Naumburg, 15.-16. Februar 2018), a cura di L. Helten, H.W. Huber, O. Peters, G. Siebert, </w:t>
      </w:r>
      <w:hyperlink r:id="rId5" w:history="1">
        <w:r w:rsidRPr="006F1008">
          <w:rPr>
            <w:rStyle w:val="Collegamentoipertestuale"/>
            <w:color w:val="auto"/>
            <w:u w:val="none"/>
          </w:rPr>
          <w:t>Quellen und Forschungen zur Geschichte Sachsen-Anhalts</w:t>
        </w:r>
      </w:hyperlink>
      <w:r w:rsidRPr="006F1008">
        <w:t>, Bd. 19, Halle 2019, pp. 83-88 (con N. Bock)</w:t>
      </w:r>
    </w:p>
    <w:p w:rsidR="002C70D0" w:rsidRPr="006F1008" w:rsidRDefault="002C70D0" w:rsidP="002C70D0">
      <w:pPr>
        <w:pStyle w:val="Nessunaspaziatura"/>
      </w:pPr>
    </w:p>
    <w:p w:rsidR="00064009" w:rsidRPr="006F1008" w:rsidRDefault="00064009" w:rsidP="00313B27">
      <w:r w:rsidRPr="006F1008">
        <w:rPr>
          <w:i/>
        </w:rPr>
        <w:t xml:space="preserve">La Deposizione. Il capolavoro di Benedetto </w:t>
      </w:r>
      <w:r w:rsidRPr="006F1008">
        <w:t>Antelami, in “Finestre sull’Arte”, 4, 2019, pp. 177-182</w:t>
      </w:r>
    </w:p>
    <w:p w:rsidR="00064009" w:rsidRPr="006F1008" w:rsidRDefault="00064009" w:rsidP="00313B27"/>
    <w:p w:rsidR="00313B27" w:rsidRPr="006F1008" w:rsidRDefault="00AA75F2" w:rsidP="00313B27">
      <w:r w:rsidRPr="006F1008">
        <w:rPr>
          <w:i/>
        </w:rPr>
        <w:t>Genova</w:t>
      </w:r>
      <w:r w:rsidR="00313B27" w:rsidRPr="006F1008">
        <w:t xml:space="preserve">, in </w:t>
      </w:r>
      <w:r w:rsidR="00313B27" w:rsidRPr="006F1008">
        <w:rPr>
          <w:i/>
        </w:rPr>
        <w:t xml:space="preserve">Giovanni Tortelli </w:t>
      </w:r>
      <w:r w:rsidRPr="006F1008">
        <w:rPr>
          <w:i/>
        </w:rPr>
        <w:t xml:space="preserve">e Roberto Frassoni </w:t>
      </w:r>
      <w:r w:rsidR="00313B27" w:rsidRPr="006F1008">
        <w:rPr>
          <w:i/>
        </w:rPr>
        <w:t>architettur</w:t>
      </w:r>
      <w:r w:rsidRPr="006F1008">
        <w:rPr>
          <w:i/>
        </w:rPr>
        <w:t>a, storia e memoria</w:t>
      </w:r>
      <w:r w:rsidR="00313B27" w:rsidRPr="006F1008">
        <w:t xml:space="preserve">, </w:t>
      </w:r>
      <w:r w:rsidR="008A16FD" w:rsidRPr="006F1008">
        <w:t xml:space="preserve">Documenti di architettura, </w:t>
      </w:r>
      <w:r w:rsidR="00313B27" w:rsidRPr="006F1008">
        <w:t xml:space="preserve">a cura di M. Castagnara Codeluppi, Milano 2019, pp. </w:t>
      </w:r>
      <w:r w:rsidRPr="006F1008">
        <w:t>13-17</w:t>
      </w:r>
    </w:p>
    <w:p w:rsidR="00837C19" w:rsidRPr="006F1008" w:rsidRDefault="00837C19" w:rsidP="00837C19"/>
    <w:p w:rsidR="00912FF9" w:rsidRPr="006F1008" w:rsidRDefault="00912FF9" w:rsidP="00232A3E">
      <w:pPr>
        <w:pStyle w:val="Nessunaspaziatura"/>
        <w:rPr>
          <w:bCs/>
          <w:iCs/>
        </w:rPr>
      </w:pPr>
      <w:r w:rsidRPr="006F1008">
        <w:rPr>
          <w:bCs/>
          <w:i/>
          <w:iCs/>
        </w:rPr>
        <w:t>Monumento funebre di Margherita di Brabante di Giovanni Pisano</w:t>
      </w:r>
      <w:r w:rsidRPr="006F1008">
        <w:rPr>
          <w:bCs/>
          <w:iCs/>
        </w:rPr>
        <w:t xml:space="preserve">, in </w:t>
      </w:r>
      <w:r w:rsidRPr="006F1008">
        <w:rPr>
          <w:bCs/>
          <w:i/>
          <w:iCs/>
        </w:rPr>
        <w:t>Museo Nazionale. 150 opere d’arte della storia d’Italia dal programma di Rai Radio3</w:t>
      </w:r>
      <w:r w:rsidRPr="006F1008">
        <w:rPr>
          <w:bCs/>
          <w:iCs/>
        </w:rPr>
        <w:t>, a cura di M. D’Onofrio, Milano 2019, pp. 164-167</w:t>
      </w:r>
    </w:p>
    <w:p w:rsidR="00912FF9" w:rsidRPr="006F1008" w:rsidRDefault="00912FF9" w:rsidP="00232A3E">
      <w:pPr>
        <w:pStyle w:val="Nessunaspaziatura"/>
        <w:rPr>
          <w:bCs/>
          <w:iCs/>
        </w:rPr>
      </w:pPr>
    </w:p>
    <w:p w:rsidR="00837C19" w:rsidRPr="006F1008" w:rsidRDefault="00232A3E" w:rsidP="00232A3E">
      <w:pPr>
        <w:pStyle w:val="Nessunaspaziatura"/>
        <w:rPr>
          <w:i/>
        </w:rPr>
      </w:pPr>
      <w:r w:rsidRPr="006F1008">
        <w:rPr>
          <w:bCs/>
          <w:i/>
          <w:iCs/>
        </w:rPr>
        <w:t xml:space="preserve">I </w:t>
      </w:r>
      <w:r w:rsidRPr="006F1008">
        <w:rPr>
          <w:bCs/>
          <w:iCs/>
        </w:rPr>
        <w:t xml:space="preserve">magistri Antelami </w:t>
      </w:r>
      <w:r w:rsidRPr="006F1008">
        <w:rPr>
          <w:bCs/>
          <w:i/>
          <w:iCs/>
        </w:rPr>
        <w:t>a Genova fino al primo Duecento: origini ed esiti artistici di un fenomeno storico e di un monopolio</w:t>
      </w:r>
      <w:r w:rsidR="00837C19" w:rsidRPr="006F1008">
        <w:rPr>
          <w:shd w:val="clear" w:color="auto" w:fill="FFFFFF"/>
        </w:rPr>
        <w:t xml:space="preserve">, in </w:t>
      </w:r>
      <w:r w:rsidR="009F005F" w:rsidRPr="006F1008">
        <w:rPr>
          <w:i/>
          <w:shd w:val="clear" w:color="auto" w:fill="FFFFFF"/>
        </w:rPr>
        <w:t>Storia di Parma</w:t>
      </w:r>
      <w:r w:rsidR="009F005F" w:rsidRPr="006F1008">
        <w:rPr>
          <w:shd w:val="clear" w:color="auto" w:fill="FFFFFF"/>
        </w:rPr>
        <w:t xml:space="preserve">, VIII/1, </w:t>
      </w:r>
      <w:r w:rsidR="009F005F" w:rsidRPr="006F1008">
        <w:rPr>
          <w:i/>
          <w:shd w:val="clear" w:color="auto" w:fill="FFFFFF"/>
        </w:rPr>
        <w:t xml:space="preserve">La storia dell’arte: secoli XI-XV, </w:t>
      </w:r>
      <w:r w:rsidR="00837C19" w:rsidRPr="006F1008">
        <w:rPr>
          <w:shd w:val="clear" w:color="auto" w:fill="FFFFFF"/>
        </w:rPr>
        <w:t xml:space="preserve">a cura </w:t>
      </w:r>
      <w:r w:rsidR="009F005F" w:rsidRPr="006F1008">
        <w:rPr>
          <w:shd w:val="clear" w:color="auto" w:fill="FFFFFF"/>
        </w:rPr>
        <w:t xml:space="preserve">di A.C. Quintavalle, </w:t>
      </w:r>
      <w:r w:rsidR="00837C19" w:rsidRPr="006F1008">
        <w:rPr>
          <w:shd w:val="clear" w:color="auto" w:fill="FFFFFF"/>
        </w:rPr>
        <w:t xml:space="preserve">Parma 2019, pp. </w:t>
      </w:r>
      <w:r w:rsidR="00FE47FF" w:rsidRPr="006F1008">
        <w:rPr>
          <w:shd w:val="clear" w:color="auto" w:fill="FFFFFF"/>
        </w:rPr>
        <w:t>75-93</w:t>
      </w:r>
    </w:p>
    <w:p w:rsidR="00837C19" w:rsidRPr="006F1008" w:rsidRDefault="00837C19" w:rsidP="00837C19">
      <w:pPr>
        <w:pStyle w:val="Nessunaspaziatura"/>
        <w:rPr>
          <w:shd w:val="clear" w:color="auto" w:fill="FFFFFF"/>
        </w:rPr>
      </w:pPr>
    </w:p>
    <w:p w:rsidR="00837C19" w:rsidRPr="006F1008" w:rsidRDefault="00837C19" w:rsidP="009F005F">
      <w:pPr>
        <w:suppressAutoHyphens w:val="0"/>
        <w:autoSpaceDE w:val="0"/>
        <w:autoSpaceDN w:val="0"/>
        <w:adjustRightInd w:val="0"/>
        <w:rPr>
          <w:rStyle w:val="Enfasigrassetto"/>
          <w:b w:val="0"/>
        </w:rPr>
      </w:pPr>
      <w:r w:rsidRPr="006F1008">
        <w:rPr>
          <w:rStyle w:val="Enfasigrassetto"/>
          <w:b w:val="0"/>
          <w:i/>
        </w:rPr>
        <w:t xml:space="preserve">Echi giottesco-padovani a Genova: gli </w:t>
      </w:r>
      <w:r w:rsidRPr="006F1008">
        <w:rPr>
          <w:rStyle w:val="Enfasigrassetto"/>
          <w:b w:val="0"/>
        </w:rPr>
        <w:t>Evangelisti</w:t>
      </w:r>
      <w:r w:rsidRPr="006F1008">
        <w:rPr>
          <w:rStyle w:val="Enfasigrassetto"/>
          <w:b w:val="0"/>
          <w:i/>
        </w:rPr>
        <w:t xml:space="preserve"> di Santa Maria in Via Lata</w:t>
      </w:r>
      <w:r w:rsidRPr="006F1008">
        <w:rPr>
          <w:rStyle w:val="Enfasigrassetto"/>
          <w:b w:val="0"/>
        </w:rPr>
        <w:t>, in</w:t>
      </w:r>
      <w:r w:rsidR="009F005F" w:rsidRPr="006F1008">
        <w:rPr>
          <w:rStyle w:val="Enfasigrassetto"/>
          <w:b w:val="0"/>
        </w:rPr>
        <w:t xml:space="preserve"> “Rivista d’Arte”, s. V, VII, 2017 ma 2019 (</w:t>
      </w:r>
      <w:r w:rsidR="009F005F" w:rsidRPr="006F1008">
        <w:rPr>
          <w:rStyle w:val="Enfasigrassetto"/>
          <w:b w:val="0"/>
          <w:i/>
        </w:rPr>
        <w:t>Faire et bien Faire. Commande et création artistique au Moyen-</w:t>
      </w:r>
      <w:r w:rsidR="009F005F" w:rsidRPr="006F1008">
        <w:rPr>
          <w:rFonts w:eastAsiaTheme="minorHAnsi"/>
          <w:i/>
          <w:kern w:val="0"/>
          <w:lang w:eastAsia="en-US"/>
        </w:rPr>
        <w:t>Â</w:t>
      </w:r>
      <w:r w:rsidR="009F005F" w:rsidRPr="006F1008">
        <w:rPr>
          <w:rStyle w:val="Enfasigrassetto"/>
          <w:b w:val="0"/>
          <w:i/>
        </w:rPr>
        <w:t xml:space="preserve">ge. </w:t>
      </w:r>
      <w:r w:rsidRPr="006F1008">
        <w:rPr>
          <w:rStyle w:val="Enfasigrassetto"/>
          <w:b w:val="0"/>
          <w:i/>
        </w:rPr>
        <w:t xml:space="preserve">Mélanges </w:t>
      </w:r>
      <w:r w:rsidR="009F005F" w:rsidRPr="006F1008">
        <w:rPr>
          <w:rStyle w:val="Enfasigrassetto"/>
          <w:b w:val="0"/>
          <w:i/>
        </w:rPr>
        <w:t>offerts à</w:t>
      </w:r>
      <w:r w:rsidRPr="006F1008">
        <w:rPr>
          <w:rStyle w:val="Enfasigrassetto"/>
          <w:b w:val="0"/>
          <w:i/>
        </w:rPr>
        <w:t xml:space="preserve"> Fabienne Joubert</w:t>
      </w:r>
      <w:r w:rsidRPr="006F1008">
        <w:rPr>
          <w:rStyle w:val="Enfasigrassetto"/>
          <w:b w:val="0"/>
        </w:rPr>
        <w:t>,</w:t>
      </w:r>
      <w:r w:rsidR="009F005F" w:rsidRPr="006F1008">
        <w:rPr>
          <w:rStyle w:val="Enfasigrassetto"/>
          <w:b w:val="0"/>
        </w:rPr>
        <w:t xml:space="preserve"> a cura di D. Borlée, L. Rivière Ciavaldini, </w:t>
      </w:r>
      <w:r w:rsidRPr="006F1008">
        <w:rPr>
          <w:rStyle w:val="Enfasigrassetto"/>
          <w:b w:val="0"/>
        </w:rPr>
        <w:t xml:space="preserve">Roma 2019, pp. </w:t>
      </w:r>
      <w:r w:rsidR="009F005F" w:rsidRPr="006F1008">
        <w:rPr>
          <w:rStyle w:val="Enfasigrassetto"/>
          <w:b w:val="0"/>
        </w:rPr>
        <w:t>229-239</w:t>
      </w:r>
    </w:p>
    <w:p w:rsidR="00837C19" w:rsidRPr="006F1008" w:rsidRDefault="00837C19" w:rsidP="00837C19">
      <w:pPr>
        <w:pStyle w:val="Nessunaspaziatura"/>
      </w:pPr>
    </w:p>
    <w:p w:rsidR="001D5328" w:rsidRPr="006F1008" w:rsidRDefault="00837C19" w:rsidP="001D5958">
      <w:pPr>
        <w:spacing w:after="283" w:line="100" w:lineRule="atLeast"/>
      </w:pPr>
      <w:r w:rsidRPr="006F1008">
        <w:rPr>
          <w:i/>
        </w:rPr>
        <w:t>Monumenti funerari italiani del primo Trecento: ricostruzione e musealizzazione. Problemi di metodo e casi di studio</w:t>
      </w:r>
      <w:r w:rsidRPr="006F1008">
        <w:t xml:space="preserve">, in </w:t>
      </w:r>
      <w:r w:rsidRPr="006F1008">
        <w:rPr>
          <w:i/>
        </w:rPr>
        <w:t>Almas de Pedra / Souls of Stone</w:t>
      </w:r>
      <w:r w:rsidRPr="006F1008">
        <w:t>, atti del congresso internazionale (Lisbona, 2-4 novembre 2</w:t>
      </w:r>
      <w:r w:rsidR="005F01AA" w:rsidRPr="006F1008">
        <w:t xml:space="preserve">017) a cura di G. Rossi Vairo, </w:t>
      </w:r>
      <w:r w:rsidRPr="006F1008">
        <w:t xml:space="preserve">J. Ramoa Melo, </w:t>
      </w:r>
      <w:r w:rsidR="005F01AA" w:rsidRPr="006F1008">
        <w:t xml:space="preserve">M.J. Vlhena de Carvalho, </w:t>
      </w:r>
      <w:r w:rsidRPr="006F1008">
        <w:t xml:space="preserve">Lisboa 2019, pp. </w:t>
      </w:r>
      <w:r w:rsidR="005F01AA" w:rsidRPr="006F1008">
        <w:t>11-24, 397-401</w:t>
      </w:r>
    </w:p>
    <w:p w:rsidR="001D5328" w:rsidRPr="006F1008" w:rsidRDefault="001D5328" w:rsidP="001D5328">
      <w:pPr>
        <w:spacing w:after="283" w:line="100" w:lineRule="atLeast"/>
        <w:rPr>
          <w:b/>
          <w:i/>
        </w:rPr>
      </w:pPr>
      <w:r w:rsidRPr="006F1008">
        <w:rPr>
          <w:b/>
          <w:i/>
        </w:rPr>
        <w:t>2018</w:t>
      </w:r>
    </w:p>
    <w:p w:rsidR="00D863E5" w:rsidRPr="006F1008" w:rsidRDefault="00D863E5" w:rsidP="00053B33">
      <w:r w:rsidRPr="006F1008">
        <w:rPr>
          <w:i/>
        </w:rPr>
        <w:t xml:space="preserve">Prima della tempesta. Anton von Maron, i ritratti Cambiaso e le altre opere genovesi </w:t>
      </w:r>
      <w:r w:rsidRPr="006F1008">
        <w:t xml:space="preserve">, in </w:t>
      </w:r>
      <w:r w:rsidR="004F68E7" w:rsidRPr="006F1008">
        <w:rPr>
          <w:i/>
        </w:rPr>
        <w:t>Anton von Maron e Angelica Kauffmann, Ritrattisti europei per i Genovesi alla moda</w:t>
      </w:r>
      <w:r w:rsidRPr="006F1008">
        <w:t>, catalogo della mostra (Genova, Galleria Nazionale della Liguria, 13 dicembre 2018-XXXX 2019) a cura di G. Zanelli, Genova 2018, pp. 14-43</w:t>
      </w:r>
    </w:p>
    <w:p w:rsidR="00D863E5" w:rsidRPr="006F1008" w:rsidRDefault="00D863E5" w:rsidP="00053B33"/>
    <w:p w:rsidR="00053B33" w:rsidRPr="006F1008" w:rsidRDefault="00053B33" w:rsidP="00053B33">
      <w:r w:rsidRPr="006F1008">
        <w:rPr>
          <w:i/>
        </w:rPr>
        <w:t>Giovanni di Pietro da Pisa. Identità e ruolo di un “artista-ospite” a Genova fra Tre e Quattrocento</w:t>
      </w:r>
      <w:r w:rsidRPr="006F1008">
        <w:t xml:space="preserve">, in </w:t>
      </w:r>
      <w:r w:rsidRPr="006F1008">
        <w:rPr>
          <w:i/>
        </w:rPr>
        <w:t>Giovanni di Pietro da Pisa, un polittico da ricostruire</w:t>
      </w:r>
      <w:r w:rsidRPr="006F1008">
        <w:t>, catalogo della mostra (Torino, Museo Civico d’Arte Antic</w:t>
      </w:r>
      <w:r w:rsidR="00D863E5" w:rsidRPr="006F1008">
        <w:t>a, 25 ottobre 2017-5 marzo 2018;</w:t>
      </w:r>
      <w:r w:rsidRPr="006F1008">
        <w:t xml:space="preserve"> Pavia, Musei Civici, Pinacoteca Malaspina, 9 marzo 2018-28 ottobre 2018; Genova, Museo Diocesano, 31 ottobre 2018-22 gennaio 2019) a cura di S. Baiocco, P. Martini, F. Porreca, Genova 2018, pp. 18-35</w:t>
      </w:r>
    </w:p>
    <w:p w:rsidR="00053B33" w:rsidRPr="006F1008" w:rsidRDefault="00053B33" w:rsidP="00053B33"/>
    <w:p w:rsidR="001D5328" w:rsidRPr="006F1008" w:rsidRDefault="001D5328" w:rsidP="001D5328">
      <w:pPr>
        <w:pStyle w:val="Nessunaspaziatura"/>
        <w:rPr>
          <w:rStyle w:val="Enfasigrassetto"/>
          <w:b w:val="0"/>
        </w:rPr>
      </w:pPr>
      <w:r w:rsidRPr="006F1008">
        <w:rPr>
          <w:i/>
        </w:rPr>
        <w:t>La torre nolare romanica della Cattedrale di Genova: immagine, cronologia, vicende, modelli, derivazioni</w:t>
      </w:r>
      <w:r w:rsidRPr="006F1008">
        <w:rPr>
          <w:rStyle w:val="Enfasigrassetto"/>
          <w:b w:val="0"/>
        </w:rPr>
        <w:t xml:space="preserve">, in </w:t>
      </w:r>
      <w:r w:rsidRPr="006F1008">
        <w:rPr>
          <w:rStyle w:val="Enfasigrassetto"/>
          <w:b w:val="0"/>
          <w:i/>
        </w:rPr>
        <w:t>Il restauro della cupola di San Lorenzo Chiesa metropolitana di Genova</w:t>
      </w:r>
      <w:r w:rsidRPr="006F1008">
        <w:rPr>
          <w:rStyle w:val="Enfasigrassetto"/>
          <w:b w:val="0"/>
        </w:rPr>
        <w:t>, a cura di C. Montagni, Genova 2018, pp. 13-27</w:t>
      </w:r>
    </w:p>
    <w:p w:rsidR="001D5328" w:rsidRPr="006F1008" w:rsidRDefault="001D5328" w:rsidP="001D5328">
      <w:pPr>
        <w:rPr>
          <w:rStyle w:val="Enfasigrassetto"/>
          <w:b w:val="0"/>
          <w:i/>
          <w:color w:val="FF0000"/>
        </w:rPr>
      </w:pPr>
    </w:p>
    <w:p w:rsidR="001D5328" w:rsidRPr="006F1008" w:rsidRDefault="001D5328" w:rsidP="001D5328">
      <w:r w:rsidRPr="006F1008">
        <w:rPr>
          <w:i/>
          <w:lang w:val="en-GB"/>
        </w:rPr>
        <w:t>Alfredo d’Andrade, “intellettuale nazionale”</w:t>
      </w:r>
      <w:r w:rsidRPr="006F1008">
        <w:rPr>
          <w:lang w:val="en-GB"/>
        </w:rPr>
        <w:t xml:space="preserve">, in </w:t>
      </w:r>
      <w:r w:rsidRPr="006F1008">
        <w:rPr>
          <w:i/>
          <w:lang w:val="en-GB"/>
        </w:rPr>
        <w:t>Studi in memoria di Franco Sborgi</w:t>
      </w:r>
      <w:r w:rsidRPr="006F1008">
        <w:rPr>
          <w:lang w:val="en-GB"/>
        </w:rPr>
        <w:t>, a cura di L. Lecci, P. Valenti, Genova 2018, pp. 53-60</w:t>
      </w:r>
    </w:p>
    <w:p w:rsidR="001D5328" w:rsidRPr="006F1008" w:rsidRDefault="001D5328" w:rsidP="001D5328">
      <w:pPr>
        <w:pStyle w:val="Nessunaspaziatura"/>
        <w:rPr>
          <w:lang w:val="en-GB"/>
        </w:rPr>
      </w:pPr>
    </w:p>
    <w:p w:rsidR="004F68E7" w:rsidRPr="006F1008" w:rsidRDefault="001D5328" w:rsidP="004F68E7">
      <w:pPr>
        <w:suppressAutoHyphens w:val="0"/>
        <w:autoSpaceDE w:val="0"/>
        <w:autoSpaceDN w:val="0"/>
        <w:adjustRightInd w:val="0"/>
        <w:rPr>
          <w:rFonts w:eastAsiaTheme="minorHAnsi"/>
          <w:kern w:val="0"/>
          <w:lang w:eastAsia="en-US"/>
        </w:rPr>
      </w:pPr>
      <w:r w:rsidRPr="006F1008">
        <w:rPr>
          <w:i/>
        </w:rPr>
        <w:t xml:space="preserve">Un’integrazione alla storia della pittura del Duecento genovese: la </w:t>
      </w:r>
      <w:r w:rsidRPr="006F1008">
        <w:t>Crocifissione</w:t>
      </w:r>
      <w:r w:rsidRPr="006F1008">
        <w:rPr>
          <w:i/>
        </w:rPr>
        <w:t xml:space="preserve"> di Santa Maria delle Piane</w:t>
      </w:r>
      <w:r w:rsidRPr="006F1008">
        <w:t xml:space="preserve">, in </w:t>
      </w:r>
      <w:r w:rsidR="004F68E7" w:rsidRPr="006F1008">
        <w:rPr>
          <w:rFonts w:eastAsiaTheme="minorHAnsi"/>
          <w:i/>
          <w:kern w:val="0"/>
          <w:lang w:eastAsia="en-US"/>
        </w:rPr>
        <w:t>«Di Bisanzio dirai ciò che è passato, ciò che passa e che sarà»</w:t>
      </w:r>
    </w:p>
    <w:p w:rsidR="001D5328" w:rsidRPr="006F1008" w:rsidRDefault="001D5328" w:rsidP="001D5328">
      <w:r w:rsidRPr="006F1008">
        <w:rPr>
          <w:i/>
        </w:rPr>
        <w:t>S</w:t>
      </w:r>
      <w:r w:rsidR="004F68E7" w:rsidRPr="006F1008">
        <w:rPr>
          <w:i/>
        </w:rPr>
        <w:t>critti</w:t>
      </w:r>
      <w:r w:rsidRPr="006F1008">
        <w:rPr>
          <w:i/>
        </w:rPr>
        <w:t xml:space="preserve"> in onore</w:t>
      </w:r>
      <w:r w:rsidR="004F68E7" w:rsidRPr="006F1008">
        <w:rPr>
          <w:i/>
        </w:rPr>
        <w:t xml:space="preserve"> di Alessandra Guiglia</w:t>
      </w:r>
      <w:r w:rsidR="004F68E7" w:rsidRPr="006F1008">
        <w:t xml:space="preserve">, a cura di </w:t>
      </w:r>
      <w:r w:rsidRPr="006F1008">
        <w:t>A. Paribeni, S. Pedone</w:t>
      </w:r>
      <w:r w:rsidR="004F68E7" w:rsidRPr="006F1008">
        <w:t xml:space="preserve">, </w:t>
      </w:r>
      <w:r w:rsidR="001D6E78" w:rsidRPr="006F1008">
        <w:t xml:space="preserve">II, </w:t>
      </w:r>
      <w:r w:rsidR="004F68E7" w:rsidRPr="006F1008">
        <w:t>Roma 2018</w:t>
      </w:r>
      <w:r w:rsidR="001D6E78" w:rsidRPr="006F1008">
        <w:t>, pp. 671-682</w:t>
      </w:r>
    </w:p>
    <w:p w:rsidR="001D5328" w:rsidRPr="006F1008" w:rsidRDefault="001D5328" w:rsidP="001D5328"/>
    <w:p w:rsidR="001D5328" w:rsidRPr="006F1008" w:rsidRDefault="001D5328" w:rsidP="001D5328">
      <w:pPr>
        <w:pStyle w:val="Nessunaspaziatura"/>
      </w:pPr>
      <w:r w:rsidRPr="006F1008">
        <w:rPr>
          <w:i/>
        </w:rPr>
        <w:t>Varni e d’Andrade in Sant’Agostino della Cella (1881-1882): un ciclo pittorico medievale riscoperto e due generazioni di “conoscitori” a paragone</w:t>
      </w:r>
      <w:r w:rsidRPr="006F1008">
        <w:t xml:space="preserve">, in </w:t>
      </w:r>
      <w:r w:rsidRPr="006F1008">
        <w:rPr>
          <w:i/>
        </w:rPr>
        <w:t>Santo Varni, conoscitore, erudito, artista</w:t>
      </w:r>
      <w:r w:rsidRPr="006F1008">
        <w:t>, atti del convegno (Chiavari, 20-21 nove</w:t>
      </w:r>
      <w:r w:rsidR="00812311" w:rsidRPr="006F1008">
        <w:t>mbre 2015) a cura di L. Damiani Cabrini</w:t>
      </w:r>
      <w:r w:rsidRPr="006F1008">
        <w:t xml:space="preserve">, G. Extermann, R. Fontanarossa, Chiavari 2018, pp. </w:t>
      </w:r>
      <w:r w:rsidR="00812311" w:rsidRPr="006F1008">
        <w:t>207-225</w:t>
      </w:r>
    </w:p>
    <w:p w:rsidR="001D5328" w:rsidRPr="006F1008" w:rsidRDefault="001D5328" w:rsidP="001D5328">
      <w:pPr>
        <w:pStyle w:val="Nessunaspaziatura"/>
        <w:rPr>
          <w:b/>
        </w:rPr>
      </w:pPr>
    </w:p>
    <w:p w:rsidR="001D5328" w:rsidRPr="006F1008" w:rsidRDefault="001D5328" w:rsidP="001D5958">
      <w:pPr>
        <w:spacing w:after="283" w:line="100" w:lineRule="atLeast"/>
      </w:pPr>
      <w:r w:rsidRPr="006F1008">
        <w:rPr>
          <w:i/>
        </w:rPr>
        <w:t>La Santa Croce dei Lucchesi a Genova: l'immagine di un Volto Santo perduto</w:t>
      </w:r>
      <w:r w:rsidRPr="006F1008">
        <w:t xml:space="preserve">, in </w:t>
      </w:r>
      <w:r w:rsidRPr="006F1008">
        <w:rPr>
          <w:i/>
        </w:rPr>
        <w:t>Il Volto Santo di Bocca di Magra. Da copia a prototipo</w:t>
      </w:r>
      <w:r w:rsidRPr="006F1008">
        <w:t xml:space="preserve">, </w:t>
      </w:r>
      <w:r w:rsidR="001D371B" w:rsidRPr="006F1008">
        <w:t xml:space="preserve">in “Predella journal of visual arts”, </w:t>
      </w:r>
      <w:r w:rsidR="00615808" w:rsidRPr="006F1008">
        <w:t>43-44, 2018 (atti del colloquio, Bocca di Magra, 29 ottobre 2016,</w:t>
      </w:r>
      <w:r w:rsidRPr="006F1008">
        <w:t xml:space="preserve"> a cura di P. Donati</w:t>
      </w:r>
      <w:r w:rsidR="00615808" w:rsidRPr="006F1008">
        <w:t>)</w:t>
      </w:r>
      <w:r w:rsidRPr="006F1008">
        <w:t xml:space="preserve">, pp. </w:t>
      </w:r>
      <w:r w:rsidR="00615808" w:rsidRPr="006F1008">
        <w:t>65-74, tavv. XXX-XXXIV</w:t>
      </w:r>
    </w:p>
    <w:p w:rsidR="001D5328" w:rsidRPr="006F1008" w:rsidRDefault="001D5328" w:rsidP="001D5328">
      <w:pPr>
        <w:spacing w:after="283" w:line="100" w:lineRule="atLeast"/>
        <w:rPr>
          <w:b/>
          <w:i/>
        </w:rPr>
      </w:pPr>
      <w:r w:rsidRPr="006F1008">
        <w:rPr>
          <w:b/>
          <w:i/>
        </w:rPr>
        <w:t>2017</w:t>
      </w:r>
    </w:p>
    <w:p w:rsidR="001D5328" w:rsidRPr="006F1008" w:rsidRDefault="001D5328" w:rsidP="001D5328">
      <w:pPr>
        <w:pStyle w:val="Nessunaspaziatura"/>
        <w:rPr>
          <w:bCs/>
          <w:iCs/>
        </w:rPr>
      </w:pPr>
      <w:r w:rsidRPr="006F1008">
        <w:rPr>
          <w:bCs/>
          <w:i/>
          <w:iCs/>
        </w:rPr>
        <w:t>Mengs a Genova: il ritratto di Tommasina Balbi Cambiaso, "che non dipinto, ma piuttosto vivo rassembra"</w:t>
      </w:r>
      <w:r w:rsidRPr="006F1008">
        <w:rPr>
          <w:bCs/>
          <w:iCs/>
        </w:rPr>
        <w:t>, in “Ricche Minere”, IV, 2017, 8, pp. 54-67</w:t>
      </w:r>
    </w:p>
    <w:p w:rsidR="001D5328" w:rsidRPr="006F1008" w:rsidRDefault="001D5328" w:rsidP="001D5328">
      <w:pPr>
        <w:pStyle w:val="Nessunaspaziatura"/>
        <w:rPr>
          <w:bCs/>
          <w:i/>
          <w:iCs/>
        </w:rPr>
      </w:pPr>
    </w:p>
    <w:p w:rsidR="001D5328" w:rsidRPr="006F1008" w:rsidRDefault="001D5328" w:rsidP="001D5328">
      <w:pPr>
        <w:pStyle w:val="Nessunaspaziatura"/>
      </w:pPr>
      <w:r w:rsidRPr="006F1008">
        <w:rPr>
          <w:i/>
        </w:rPr>
        <w:t>Editorial</w:t>
      </w:r>
      <w:r w:rsidRPr="006F1008">
        <w:t>, in “Convivium”, IV, 2017, 2, p. 11</w:t>
      </w:r>
    </w:p>
    <w:p w:rsidR="001D5328" w:rsidRPr="006F1008" w:rsidRDefault="001D5328" w:rsidP="001D5328">
      <w:pPr>
        <w:pStyle w:val="Nessunaspaziatura"/>
      </w:pPr>
    </w:p>
    <w:p w:rsidR="001D5328" w:rsidRPr="006F1008" w:rsidRDefault="001D5328" w:rsidP="001D5328">
      <w:pPr>
        <w:pStyle w:val="Nessunaspaziatura"/>
      </w:pPr>
      <w:r w:rsidRPr="006F1008">
        <w:rPr>
          <w:i/>
        </w:rPr>
        <w:lastRenderedPageBreak/>
        <w:t xml:space="preserve">I </w:t>
      </w:r>
      <w:r w:rsidRPr="006F1008">
        <w:t>Musici di Reims</w:t>
      </w:r>
      <w:r w:rsidRPr="006F1008">
        <w:rPr>
          <w:i/>
        </w:rPr>
        <w:t xml:space="preserve"> e il corpo come spettacolo. Geni mutanti nello “stile monumentale” circa il 1235</w:t>
      </w:r>
      <w:r w:rsidRPr="006F1008">
        <w:t>, in “Convivium”, IV, 2017, 2, pp. 73-95</w:t>
      </w:r>
    </w:p>
    <w:p w:rsidR="001D5328" w:rsidRPr="006F1008" w:rsidRDefault="001D5328" w:rsidP="001D5328">
      <w:pPr>
        <w:pStyle w:val="Nessunaspaziatura"/>
      </w:pPr>
    </w:p>
    <w:p w:rsidR="001D5328" w:rsidRPr="006F1008" w:rsidRDefault="001D5328" w:rsidP="001D5328">
      <w:pPr>
        <w:autoSpaceDE w:val="0"/>
      </w:pPr>
      <w:r w:rsidRPr="006F1008">
        <w:t>“Convivium. Exchanges and Interactions in the Arts of Medieval Europe, Byzantium, and the Mediterranean”, IV, 2017, 2, a cura di C. Di Fabio, S. Romano</w:t>
      </w:r>
    </w:p>
    <w:p w:rsidR="001D5328" w:rsidRPr="006F1008" w:rsidRDefault="001D5328" w:rsidP="001D5328"/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  <w:color w:val="000000"/>
        </w:rPr>
        <w:t>Johann Jürgen Busch, scultore tedesco a Roma, il marchese Di Negro e due "clipei illuministici" a Genova in età neoclassica</w:t>
      </w:r>
      <w:r w:rsidRPr="006F1008">
        <w:rPr>
          <w:iCs/>
        </w:rPr>
        <w:t>, in “Atti e Memorie dell’Arcadia”, 2017, 6, pp. 219-240, figg. 30-44</w:t>
      </w:r>
    </w:p>
    <w:p w:rsidR="001D5328" w:rsidRPr="006F1008" w:rsidRDefault="001D5328" w:rsidP="001D5328">
      <w:pPr>
        <w:rPr>
          <w:color w:val="000000"/>
          <w:kern w:val="0"/>
          <w:lang w:eastAsia="it-IT"/>
        </w:rPr>
      </w:pPr>
      <w:r w:rsidRPr="006F1008">
        <w:rPr>
          <w:i/>
          <w:lang w:val="en-GB"/>
        </w:rPr>
        <w:t>Giovanni di Pietro, un pittore pisano nella Genova del primo Quattrocento. Approfondimenti, inediti e questioni di contesto</w:t>
      </w:r>
      <w:r w:rsidRPr="006F1008">
        <w:rPr>
          <w:lang w:val="en-GB"/>
        </w:rPr>
        <w:t xml:space="preserve">, in “Predella. </w:t>
      </w:r>
      <w:r w:rsidRPr="006F1008">
        <w:rPr>
          <w:color w:val="000000"/>
          <w:kern w:val="0"/>
          <w:lang w:eastAsia="it-IT"/>
        </w:rPr>
        <w:t xml:space="preserve">Journal of Visual Arts”, 39, 2016 (ma 2017 versione online), pp. 4-26; “Predella Monografie”, 3, 2016 (versione a stampa), pp. 81-107, XLI-LIII </w:t>
      </w:r>
    </w:p>
    <w:p w:rsidR="001D5328" w:rsidRPr="006F1008" w:rsidRDefault="001D5328" w:rsidP="001D5328">
      <w:pPr>
        <w:rPr>
          <w:i/>
        </w:rPr>
      </w:pPr>
    </w:p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>Giotto, Giovanni Pisano e Marco Romano: rapporti fra pittura e scultura nella Cappella degli Scrovegni</w:t>
      </w:r>
      <w:r w:rsidR="00A964A7" w:rsidRPr="006F1008">
        <w:rPr>
          <w:iCs/>
        </w:rPr>
        <w:t>, in “Bollettino del</w:t>
      </w:r>
      <w:r w:rsidRPr="006F1008">
        <w:rPr>
          <w:iCs/>
        </w:rPr>
        <w:t xml:space="preserve"> Muse</w:t>
      </w:r>
      <w:r w:rsidR="00A964A7" w:rsidRPr="006F1008">
        <w:rPr>
          <w:iCs/>
        </w:rPr>
        <w:t>o</w:t>
      </w:r>
      <w:r w:rsidRPr="006F1008">
        <w:rPr>
          <w:iCs/>
        </w:rPr>
        <w:t xml:space="preserve"> Civic</w:t>
      </w:r>
      <w:r w:rsidR="00A964A7" w:rsidRPr="006F1008">
        <w:rPr>
          <w:iCs/>
        </w:rPr>
        <w:t>o</w:t>
      </w:r>
      <w:r w:rsidRPr="006F1008">
        <w:rPr>
          <w:iCs/>
        </w:rPr>
        <w:t xml:space="preserve"> di Padova”, C, 2011 (ma 2017) </w:t>
      </w:r>
      <w:r w:rsidRPr="006F1008">
        <w:t>(</w:t>
      </w:r>
      <w:r w:rsidRPr="006F1008">
        <w:rPr>
          <w:i/>
          <w:iCs/>
        </w:rPr>
        <w:t>Giotto e il suo messaggio. Aggiornamenti, interconnessioni, conservazione e restauro</w:t>
      </w:r>
      <w:r w:rsidRPr="006F1008">
        <w:t>, atti del convegno internazionale di studi [Padova, 25-26 marzo 2014] a cura di D. Banzato), pp. 143-183</w:t>
      </w:r>
    </w:p>
    <w:p w:rsidR="001D5328" w:rsidRPr="006F1008" w:rsidRDefault="001D5328" w:rsidP="001D5328">
      <w:pPr>
        <w:spacing w:after="283" w:line="100" w:lineRule="atLeast"/>
        <w:rPr>
          <w:i/>
          <w:iCs/>
          <w:color w:val="000000"/>
        </w:rPr>
      </w:pPr>
      <w:r w:rsidRPr="006F1008">
        <w:rPr>
          <w:i/>
        </w:rPr>
        <w:t>Spregiudicata misura. Tecnica, stile e forma in una scultura inedita di Nicola Pisano</w:t>
      </w:r>
      <w:r w:rsidRPr="006F1008">
        <w:t>, in “Bollettino d’Arte”, s. VII, CII, gennaio-marzo 2016 (ma 2017), 29, pp. 41-60</w:t>
      </w:r>
      <w:r w:rsidRPr="006F1008">
        <w:rPr>
          <w:i/>
          <w:iCs/>
          <w:color w:val="000000"/>
        </w:rPr>
        <w:t xml:space="preserve"> </w:t>
      </w:r>
    </w:p>
    <w:p w:rsidR="001D5328" w:rsidRPr="006F1008" w:rsidRDefault="001D5328" w:rsidP="001D5328">
      <w:pPr>
        <w:spacing w:after="283" w:line="100" w:lineRule="atLeast"/>
      </w:pPr>
      <w:r w:rsidRPr="006F1008">
        <w:rPr>
          <w:i/>
        </w:rPr>
        <w:t>Ritratto vero e vero ritratto. Giovanni Pisano e il volto di Margherita di Brabante</w:t>
      </w:r>
      <w:r w:rsidRPr="006F1008">
        <w:t xml:space="preserve">, in </w:t>
      </w:r>
      <w:r w:rsidRPr="006F1008">
        <w:rPr>
          <w:i/>
        </w:rPr>
        <w:t>La Giustizia di Giovanni Pisano. I cinquant’anni di un’acquisizione</w:t>
      </w:r>
      <w:r w:rsidRPr="006F1008">
        <w:t>, a cura di G. Zanelli, Genova 2017, pp. 41-61</w:t>
      </w:r>
    </w:p>
    <w:p w:rsidR="001D5328" w:rsidRPr="006F1008" w:rsidRDefault="001D5328" w:rsidP="001D5328">
      <w:pPr>
        <w:pStyle w:val="Nessunaspaziatura"/>
      </w:pPr>
      <w:r w:rsidRPr="006F1008">
        <w:rPr>
          <w:i/>
        </w:rPr>
        <w:t>La</w:t>
      </w:r>
      <w:r w:rsidRPr="006F1008">
        <w:t xml:space="preserve"> Vièrge en majésté </w:t>
      </w:r>
      <w:r w:rsidRPr="006F1008">
        <w:rPr>
          <w:i/>
        </w:rPr>
        <w:t>di Santa Margherita Ligure alle origini di Benedetto Antelami</w:t>
      </w:r>
      <w:r w:rsidRPr="006F1008">
        <w:t xml:space="preserve"> sculptor, in </w:t>
      </w:r>
      <w:r w:rsidRPr="006F1008">
        <w:rPr>
          <w:i/>
        </w:rPr>
        <w:t>Santa Margherita Ligure. Documenti di storia e di arte in ricordo di Susanna Canepa</w:t>
      </w:r>
      <w:r w:rsidRPr="006F1008">
        <w:t>, a cura di S. Bianchi, G. Rossini, Genova 2017, pp. 99-103</w:t>
      </w:r>
    </w:p>
    <w:p w:rsidR="001D5328" w:rsidRPr="006F1008" w:rsidRDefault="001D5328" w:rsidP="001D5328">
      <w:pPr>
        <w:pStyle w:val="Nessunaspaziatura"/>
      </w:pPr>
    </w:p>
    <w:p w:rsidR="001D5328" w:rsidRPr="006F1008" w:rsidRDefault="001D5328" w:rsidP="001D5328">
      <w:pPr>
        <w:pStyle w:val="Nessunaspaziatura"/>
        <w:rPr>
          <w:lang w:val="en-GB"/>
        </w:rPr>
      </w:pPr>
      <w:r w:rsidRPr="006F1008">
        <w:rPr>
          <w:i/>
        </w:rPr>
        <w:t>La scultura nei cantieri dei</w:t>
      </w:r>
      <w:r w:rsidRPr="006F1008">
        <w:t xml:space="preserve"> magistri antelami </w:t>
      </w:r>
      <w:r w:rsidRPr="006F1008">
        <w:rPr>
          <w:i/>
        </w:rPr>
        <w:t xml:space="preserve">genovesi: </w:t>
      </w:r>
      <w:r w:rsidRPr="006F1008">
        <w:rPr>
          <w:i/>
          <w:iCs/>
        </w:rPr>
        <w:t>novità e casi di studio fra il XII e il primo XIII secolo</w:t>
      </w:r>
      <w:r w:rsidRPr="006F1008">
        <w:rPr>
          <w:lang w:val="en-GB"/>
        </w:rPr>
        <w:t xml:space="preserve">, in </w:t>
      </w:r>
      <w:r w:rsidRPr="006F1008">
        <w:rPr>
          <w:i/>
          <w:kern w:val="0"/>
          <w:lang w:eastAsia="it-IT"/>
        </w:rPr>
        <w:t>La lezione gentile. Scritti di storia dell’arte per Anna Maria Segagni Malacart</w:t>
      </w:r>
      <w:r w:rsidRPr="006F1008">
        <w:rPr>
          <w:kern w:val="0"/>
          <w:lang w:eastAsia="it-IT"/>
        </w:rPr>
        <w:t xml:space="preserve">, a cura di L.C. Schiavi, S. Caldano, F. Gemelli, </w:t>
      </w:r>
      <w:r w:rsidRPr="006F1008">
        <w:rPr>
          <w:lang w:val="en-GB"/>
        </w:rPr>
        <w:t>Milano 2017, pp. 487-496</w:t>
      </w:r>
    </w:p>
    <w:p w:rsidR="001D5328" w:rsidRPr="006F1008" w:rsidRDefault="001D5328" w:rsidP="001D5328">
      <w:pPr>
        <w:rPr>
          <w:lang w:val="en-GB"/>
        </w:rPr>
      </w:pPr>
    </w:p>
    <w:p w:rsidR="001D5328" w:rsidRPr="006F1008" w:rsidRDefault="001D5328" w:rsidP="001D5328">
      <w:pPr>
        <w:autoSpaceDE w:val="0"/>
        <w:rPr>
          <w:bCs/>
          <w:iCs/>
        </w:rPr>
      </w:pPr>
      <w:r w:rsidRPr="006F1008">
        <w:rPr>
          <w:bCs/>
          <w:i/>
          <w:iCs/>
        </w:rPr>
        <w:t xml:space="preserve">Scultura, scrittura, araldica e trofei di guerra a Genova nel 1290: una rilettura della </w:t>
      </w:r>
      <w:r w:rsidRPr="006F1008">
        <w:rPr>
          <w:bCs/>
          <w:iCs/>
        </w:rPr>
        <w:t xml:space="preserve">Lapide di Porto Pisano, in </w:t>
      </w:r>
      <w:r w:rsidRPr="006F1008">
        <w:rPr>
          <w:bCs/>
          <w:i/>
          <w:iCs/>
        </w:rPr>
        <w:t>Un Medioevo di parole e immagini. Sinergie fra testi figurativi e letterari (sec. VIII-XIV)</w:t>
      </w:r>
      <w:r w:rsidRPr="006F1008">
        <w:rPr>
          <w:bCs/>
          <w:iCs/>
        </w:rPr>
        <w:t>, a cura di G. Ameri, Roma 2017, pp. 103-161</w:t>
      </w:r>
    </w:p>
    <w:p w:rsidR="001D5328" w:rsidRPr="006F1008" w:rsidRDefault="001D5328" w:rsidP="001D5328">
      <w:pPr>
        <w:pStyle w:val="Nessunaspaziatura"/>
        <w:rPr>
          <w:i/>
        </w:rPr>
      </w:pPr>
    </w:p>
    <w:p w:rsidR="001D5328" w:rsidRPr="006F1008" w:rsidRDefault="001D5328" w:rsidP="001D5328">
      <w:r w:rsidRPr="006F1008">
        <w:rPr>
          <w:bCs/>
          <w:i/>
          <w:iCs/>
        </w:rPr>
        <w:t>Potere, reliquie e spazi sacri a Genova fra Due e Trecento: i Fieschi, il presbiterio della cattedrale e l’altare del Battista</w:t>
      </w:r>
      <w:r w:rsidRPr="006F1008">
        <w:t xml:space="preserve">, in </w:t>
      </w:r>
      <w:r w:rsidRPr="006F1008">
        <w:rPr>
          <w:i/>
          <w:iCs/>
        </w:rPr>
        <w:t>Arte e letteratura a Genova fra XIII e XV secolo. Temi e intersezioni</w:t>
      </w:r>
      <w:r w:rsidRPr="006F1008">
        <w:rPr>
          <w:iCs/>
        </w:rPr>
        <w:t>, a cura di G. Ameri</w:t>
      </w:r>
      <w:r w:rsidRPr="006F1008">
        <w:t>, Genova 2017, pp. 82-114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</w:rPr>
        <w:t>Una statua genovese “all’antica” di Giovanni Antonio Amadeo</w:t>
      </w:r>
      <w:r w:rsidRPr="006F1008">
        <w:t>, in Revivals</w:t>
      </w:r>
      <w:r w:rsidRPr="006F1008">
        <w:rPr>
          <w:i/>
        </w:rPr>
        <w:t xml:space="preserve">, </w:t>
      </w:r>
      <w:r w:rsidRPr="006F1008">
        <w:t>survivals</w:t>
      </w:r>
      <w:r w:rsidRPr="006F1008">
        <w:rPr>
          <w:i/>
        </w:rPr>
        <w:t>, rinascenze. Studi in onore di Serena Romano</w:t>
      </w:r>
      <w:r w:rsidRPr="006F1008">
        <w:t>, a cura di N. Bock, I. Foletti, M. Tomasi, Roma 2017, pp. 391-400</w:t>
      </w:r>
    </w:p>
    <w:p w:rsidR="001D5328" w:rsidRPr="006F1008" w:rsidRDefault="001D5328" w:rsidP="001D5328"/>
    <w:p w:rsidR="001D5328" w:rsidRPr="006F1008" w:rsidRDefault="001D5328" w:rsidP="001D5328">
      <w:pPr>
        <w:pStyle w:val="Nessunaspaziatura"/>
        <w:rPr>
          <w:b/>
          <w:i/>
        </w:rPr>
      </w:pPr>
      <w:r w:rsidRPr="006F1008">
        <w:rPr>
          <w:b/>
          <w:i/>
        </w:rPr>
        <w:t>2016</w:t>
      </w:r>
    </w:p>
    <w:p w:rsidR="001D5328" w:rsidRPr="006F1008" w:rsidRDefault="001D5328" w:rsidP="001D5328">
      <w:pPr>
        <w:pStyle w:val="Nessunaspaziatura"/>
      </w:pPr>
    </w:p>
    <w:p w:rsidR="001D5328" w:rsidRPr="006F1008" w:rsidRDefault="001D5328" w:rsidP="001D5328">
      <w:pPr>
        <w:pStyle w:val="Nessunaspaziatura"/>
        <w:rPr>
          <w:iCs/>
          <w:color w:val="000000"/>
        </w:rPr>
      </w:pPr>
      <w:r w:rsidRPr="006F1008">
        <w:rPr>
          <w:i/>
        </w:rPr>
        <w:t>Ricezione di modelli architettonici mediterranei a Genova nel XII secolo: il muro-diaframma come paradigma</w:t>
      </w:r>
      <w:r w:rsidRPr="006F1008">
        <w:rPr>
          <w:iCs/>
          <w:color w:val="000000"/>
        </w:rPr>
        <w:t xml:space="preserve">, in </w:t>
      </w:r>
      <w:r w:rsidRPr="006F1008">
        <w:rPr>
          <w:i/>
          <w:iCs/>
          <w:color w:val="000000"/>
        </w:rPr>
        <w:t>Genova, una capitale del Mediterraneo tra Bisanzio e il mondo islamico. Storia, arte e architettura</w:t>
      </w:r>
      <w:r w:rsidRPr="006F1008">
        <w:rPr>
          <w:iCs/>
          <w:color w:val="000000"/>
        </w:rPr>
        <w:t>, atti del convegno internazionale (Genova, 26- 27 maggio 2016) a cura di A. Naser Eslami, Milano 2016, pp. 195-211</w:t>
      </w:r>
    </w:p>
    <w:p w:rsidR="001D5328" w:rsidRPr="006F1008" w:rsidRDefault="001D5328" w:rsidP="001D5328">
      <w:pPr>
        <w:pStyle w:val="Nessunaspaziatura"/>
        <w:rPr>
          <w:i/>
          <w:iCs/>
          <w:color w:val="000000"/>
        </w:rPr>
      </w:pPr>
    </w:p>
    <w:p w:rsidR="001D5328" w:rsidRPr="006F1008" w:rsidRDefault="001D5328" w:rsidP="001D5328">
      <w:pPr>
        <w:pStyle w:val="Nessunaspaziatura"/>
      </w:pPr>
      <w:r w:rsidRPr="006F1008">
        <w:rPr>
          <w:i/>
        </w:rPr>
        <w:lastRenderedPageBreak/>
        <w:t>Von Maron a Genova: il ritratto di Geronima Gentile Cambiaso</w:t>
      </w:r>
      <w:r w:rsidRPr="006F1008">
        <w:t>, in “Ricche Minere”, III, 2016, 6, pp. 113-119</w:t>
      </w:r>
    </w:p>
    <w:p w:rsidR="00D43A33" w:rsidRPr="006F1008" w:rsidRDefault="00D43A33" w:rsidP="001D5328">
      <w:pPr>
        <w:tabs>
          <w:tab w:val="left" w:pos="3704"/>
        </w:tabs>
        <w:autoSpaceDE w:val="0"/>
        <w:spacing w:line="100" w:lineRule="atLeast"/>
        <w:rPr>
          <w:i/>
          <w:iCs/>
        </w:rPr>
      </w:pP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</w:pPr>
      <w:r w:rsidRPr="006F1008">
        <w:rPr>
          <w:i/>
          <w:iCs/>
        </w:rPr>
        <w:t>"Antichi affreschi a San Pier d'Arena". Riflessioni e nuovi argomenti sul ciclo genovese di Sant'Agostino della Cella</w:t>
      </w:r>
      <w:r w:rsidRPr="006F1008">
        <w:t>, in "Intrecci d'arte – Dossier”, 1, 2016 (</w:t>
      </w:r>
      <w:r w:rsidRPr="006F1008">
        <w:rPr>
          <w:i/>
          <w:iCs/>
        </w:rPr>
        <w:t>Come un involucro prezioso. Forme e funzioni della decorazione ad affresco in età gotica</w:t>
      </w:r>
      <w:r w:rsidRPr="006F1008">
        <w:t>, atti del convegno internazionale di studi, Bologna, 10-12 giugno 2014, a cura di D. Benati), pp. 61-81</w:t>
      </w: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</w:pPr>
    </w:p>
    <w:p w:rsidR="001D5328" w:rsidRPr="006F1008" w:rsidRDefault="001D5328" w:rsidP="001D5328">
      <w:pPr>
        <w:rPr>
          <w:iCs/>
        </w:rPr>
      </w:pPr>
      <w:r w:rsidRPr="006F1008">
        <w:rPr>
          <w:i/>
          <w:iCs/>
        </w:rPr>
        <w:t xml:space="preserve">Tino di Camaino nella bottega di Giovanni Pisano, circa 1300: indagini su un </w:t>
      </w:r>
      <w:r w:rsidRPr="006F1008">
        <w:rPr>
          <w:iCs/>
        </w:rPr>
        <w:t>Sant’Andrea</w:t>
      </w:r>
      <w:r w:rsidRPr="006F1008">
        <w:rPr>
          <w:i/>
          <w:iCs/>
        </w:rPr>
        <w:t xml:space="preserve"> pistoiese</w:t>
      </w:r>
      <w:r w:rsidRPr="006F1008">
        <w:rPr>
          <w:iCs/>
        </w:rPr>
        <w:t>, in “Ricche Minere”, III, 2016, 5, pp. 4-20</w:t>
      </w:r>
    </w:p>
    <w:p w:rsidR="001D5328" w:rsidRPr="006F1008" w:rsidRDefault="001D5328" w:rsidP="001D5328">
      <w:pPr>
        <w:autoSpaceDE w:val="0"/>
        <w:spacing w:line="100" w:lineRule="atLeast"/>
        <w:rPr>
          <w:i/>
          <w:iCs/>
        </w:rPr>
      </w:pPr>
    </w:p>
    <w:p w:rsidR="001D5328" w:rsidRPr="006F1008" w:rsidRDefault="001D5328" w:rsidP="001D5328">
      <w:pPr>
        <w:pStyle w:val="Nessunaspaziatura"/>
      </w:pPr>
      <w:r w:rsidRPr="006F1008">
        <w:rPr>
          <w:i/>
        </w:rPr>
        <w:t xml:space="preserve">La </w:t>
      </w:r>
      <w:r w:rsidRPr="006F1008">
        <w:t>Maddalena</w:t>
      </w:r>
      <w:r w:rsidRPr="006F1008">
        <w:rPr>
          <w:i/>
        </w:rPr>
        <w:t xml:space="preserve"> di Canova: committenza e proprietari, virtuali e reali (1790-1806)</w:t>
      </w:r>
      <w:r w:rsidRPr="006F1008">
        <w:t xml:space="preserve">, in </w:t>
      </w:r>
      <w:r w:rsidRPr="006F1008">
        <w:rPr>
          <w:i/>
        </w:rPr>
        <w:t>Canova. L’invenzione della gloria. Disegni, dipinti e sculture</w:t>
      </w:r>
      <w:r w:rsidRPr="006F1008">
        <w:t>, catalogo della mostra (Genova, Palazzo Reale, 16 aprile – 24 luglio 2016) a cura di G. Ericani, F. Leone, Roma 2016, pp. 293-302</w:t>
      </w:r>
    </w:p>
    <w:p w:rsidR="001D5328" w:rsidRPr="006F1008" w:rsidRDefault="001D5328" w:rsidP="001D5328">
      <w:pPr>
        <w:pStyle w:val="Nessunaspaziatura"/>
        <w:rPr>
          <w:i/>
        </w:rPr>
      </w:pP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</w:pPr>
      <w:r w:rsidRPr="006F1008">
        <w:rPr>
          <w:i/>
        </w:rPr>
        <w:t>Genova, XII-XIII secolo. Arte in una città europea e mediterranea: percorsi e cesure</w:t>
      </w:r>
      <w:r w:rsidRPr="006F1008">
        <w:t xml:space="preserve">, in </w:t>
      </w:r>
      <w:r w:rsidRPr="006F1008">
        <w:rPr>
          <w:i/>
        </w:rPr>
        <w:t>Genova nel Medioevo. Una capitale del Mediterraneo al tempo degli Embriaci</w:t>
      </w:r>
      <w:r w:rsidRPr="006F1008">
        <w:t>, catalogo della mostra, Genova, Museo di Sant’Agostino, 19 aprile-26 giugno 2016) a cura di C. Di Fabio, P. Melli, L. Pessa, Genova 2016, pp. 54-69</w:t>
      </w: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</w:pP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</w:pPr>
      <w:r w:rsidRPr="006F1008">
        <w:t xml:space="preserve">Schede nn. 41, 45, 46, in </w:t>
      </w:r>
      <w:r w:rsidRPr="006F1008">
        <w:rPr>
          <w:i/>
        </w:rPr>
        <w:t>Genova nel Medioevo. Una capitale del Mediterraneo al tempo degli Embriaci</w:t>
      </w:r>
      <w:r w:rsidRPr="006F1008">
        <w:t>, catalogo della mostra, Genova, Museo di Sant’Agostino, 19 aprile-26 giugno 2016) a cura di C. Di Fabio, P. Melli, L. Pessa, Genova 2016, pp. 213, 215-216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suppressAutoHyphens w:val="0"/>
        <w:autoSpaceDE w:val="0"/>
        <w:autoSpaceDN w:val="0"/>
        <w:adjustRightInd w:val="0"/>
      </w:pPr>
      <w:r w:rsidRPr="006F1008">
        <w:rPr>
          <w:i/>
          <w:iCs/>
        </w:rPr>
        <w:t>L'</w:t>
      </w:r>
      <w:r w:rsidRPr="006F1008">
        <w:t>Arca processionale del Battista</w:t>
      </w:r>
      <w:r w:rsidRPr="006F1008">
        <w:rPr>
          <w:i/>
          <w:iCs/>
        </w:rPr>
        <w:t xml:space="preserve"> nella cattedrale di Genova. Le radici internazionali e il cantiere di una micro-cattedrale gotica</w:t>
      </w:r>
      <w:r w:rsidRPr="006F1008">
        <w:t xml:space="preserve">, in </w:t>
      </w:r>
      <w:r w:rsidRPr="006F1008">
        <w:rPr>
          <w:i/>
          <w:iCs/>
          <w:lang w:val="fr-FR"/>
        </w:rPr>
        <w:t>Orfèvrerie gothique en Europe: production et réception</w:t>
      </w:r>
      <w:r w:rsidRPr="006F1008">
        <w:t>, a cura di M. Tomasi, E. Antoine-K</w:t>
      </w:r>
      <w:r w:rsidRPr="006F1008">
        <w:rPr>
          <w:kern w:val="0"/>
          <w:lang w:eastAsia="it-IT"/>
        </w:rPr>
        <w:t>önig</w:t>
      </w:r>
      <w:r w:rsidRPr="006F1008">
        <w:t>, Roma 2016, pp. 271-294 e tavv. XVII-XXI</w:t>
      </w:r>
    </w:p>
    <w:p w:rsidR="001D5328" w:rsidRPr="006F1008" w:rsidRDefault="001D5328" w:rsidP="001D5328">
      <w:pPr>
        <w:rPr>
          <w:i/>
          <w:color w:val="007777"/>
        </w:rPr>
      </w:pPr>
      <w:r w:rsidRPr="006F1008">
        <w:rPr>
          <w:rStyle w:val="quoted21"/>
          <w:i/>
        </w:rPr>
        <w:t xml:space="preserve"> </w:t>
      </w:r>
    </w:p>
    <w:p w:rsidR="001D5328" w:rsidRPr="006F1008" w:rsidRDefault="001D5328" w:rsidP="001D5328">
      <w:pPr>
        <w:suppressAutoHyphens w:val="0"/>
        <w:autoSpaceDE w:val="0"/>
        <w:autoSpaceDN w:val="0"/>
        <w:adjustRightInd w:val="0"/>
        <w:rPr>
          <w:i/>
          <w:iCs/>
        </w:rPr>
      </w:pPr>
      <w:r w:rsidRPr="006F1008">
        <w:rPr>
          <w:i/>
          <w:iCs/>
        </w:rPr>
        <w:t xml:space="preserve">Magnasco. Margini e dissenso: le tenebre animate del </w:t>
      </w:r>
      <w:r w:rsidRPr="006F1008">
        <w:rPr>
          <w:i/>
          <w:kern w:val="0"/>
          <w:lang w:eastAsia="it-IT"/>
        </w:rPr>
        <w:t>«pittor pitocco»</w:t>
      </w:r>
      <w:r w:rsidRPr="006F1008">
        <w:rPr>
          <w:iCs/>
        </w:rPr>
        <w:t>, in “Alias domenica”, inserto settimanale de “il manifesto”, XLVI, 73, 27 marzo 2016, p. 8</w:t>
      </w:r>
      <w:r w:rsidRPr="006F1008">
        <w:rPr>
          <w:i/>
          <w:iCs/>
        </w:rPr>
        <w:t>.</w:t>
      </w:r>
    </w:p>
    <w:p w:rsidR="001D5328" w:rsidRPr="006F1008" w:rsidRDefault="001D5328" w:rsidP="001D5328">
      <w:pPr>
        <w:rPr>
          <w:rStyle w:val="quoted21"/>
          <w:i/>
        </w:rPr>
      </w:pPr>
    </w:p>
    <w:p w:rsidR="001D5328" w:rsidRPr="006F1008" w:rsidRDefault="001D5328" w:rsidP="001D5328">
      <w:pPr>
        <w:pStyle w:val="Nessunaspaziatura"/>
        <w:rPr>
          <w:i/>
          <w:iCs/>
        </w:rPr>
      </w:pPr>
    </w:p>
    <w:p w:rsidR="001D5328" w:rsidRPr="006F1008" w:rsidRDefault="001D5328" w:rsidP="001D5328">
      <w:pPr>
        <w:pStyle w:val="Nessunaspaziatura"/>
        <w:rPr>
          <w:b/>
          <w:i/>
          <w:iCs/>
        </w:rPr>
      </w:pPr>
      <w:r w:rsidRPr="006F1008">
        <w:rPr>
          <w:b/>
          <w:i/>
          <w:iCs/>
        </w:rPr>
        <w:t>2015</w:t>
      </w:r>
    </w:p>
    <w:p w:rsidR="001D5328" w:rsidRPr="006F1008" w:rsidRDefault="001D5328" w:rsidP="001D5328">
      <w:pPr>
        <w:pStyle w:val="Nessunaspaziatura"/>
        <w:rPr>
          <w:b/>
          <w:i/>
          <w:iCs/>
        </w:rPr>
      </w:pPr>
    </w:p>
    <w:p w:rsidR="001D5328" w:rsidRPr="006F1008" w:rsidRDefault="001D5328" w:rsidP="001D5328">
      <w:pPr>
        <w:spacing w:after="283" w:line="100" w:lineRule="atLeast"/>
        <w:rPr>
          <w:iCs/>
        </w:rPr>
      </w:pPr>
      <w:r w:rsidRPr="006F1008">
        <w:rPr>
          <w:i/>
          <w:iCs/>
        </w:rPr>
        <w:t>Pittura murale a Genova fra Duecento e primo Trecento: osservazioni e aggiunte</w:t>
      </w:r>
      <w:r w:rsidRPr="006F1008">
        <w:rPr>
          <w:iCs/>
        </w:rPr>
        <w:t xml:space="preserve">, in </w:t>
      </w:r>
      <w:r w:rsidRPr="006F1008">
        <w:rPr>
          <w:i/>
          <w:iCs/>
        </w:rPr>
        <w:t>Le Storie di San Giovanni al Museo di Sant’Agostino in Genova. Contesto storico-artistico e restauro di un affresco di fine XIII sec.</w:t>
      </w:r>
      <w:r w:rsidRPr="006F1008">
        <w:rPr>
          <w:iCs/>
        </w:rPr>
        <w:t>, a cura di A. Taddei, Firenze 2015, pp. 7-29</w:t>
      </w:r>
    </w:p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>Figura naturale. Persone di pietra tra Siena, Firenze e Pisa nel primo Trecento</w:t>
      </w:r>
      <w:r w:rsidRPr="006F1008">
        <w:t xml:space="preserve">, in </w:t>
      </w:r>
      <w:r w:rsidRPr="006F1008">
        <w:rPr>
          <w:i/>
          <w:iCs/>
        </w:rPr>
        <w:t>Medioevo. Natura e Figura. La raffigurazione dell’uomo e della natura nell’arte medievale</w:t>
      </w:r>
      <w:r w:rsidRPr="006F1008">
        <w:t>, I convegni di Parma,14, atti (Parma, 20-24 settembre 2011) a cura di A.C. Quintavalle, Milano 2015, pp. 575-594</w:t>
      </w:r>
    </w:p>
    <w:p w:rsidR="001D5328" w:rsidRPr="006F1008" w:rsidRDefault="001D5328" w:rsidP="001D5328">
      <w:pPr>
        <w:pStyle w:val="Nessunaspaziatura"/>
        <w:rPr>
          <w:lang w:val="en-GB"/>
        </w:rPr>
      </w:pPr>
      <w:r w:rsidRPr="006F1008">
        <w:rPr>
          <w:lang w:val="en-GB"/>
        </w:rPr>
        <w:t xml:space="preserve">Compte rendu de: F. Toker, ed., </w:t>
      </w:r>
      <w:r w:rsidRPr="006F1008">
        <w:rPr>
          <w:i/>
          <w:iCs/>
          <w:lang w:val="en-GB"/>
        </w:rPr>
        <w:t>Archaeological Campaigns Below the Florence Duomo and Baptistery, 1895-1980</w:t>
      </w:r>
      <w:r w:rsidRPr="006F1008">
        <w:rPr>
          <w:lang w:val="en-GB"/>
        </w:rPr>
        <w:t>, The Florence Duomo Project, Volume II, London/Turnhout 2013, in "Bulletin Monumental", 173, 2015, 3, pp. 274-276</w:t>
      </w:r>
    </w:p>
    <w:p w:rsidR="001D5328" w:rsidRPr="006F1008" w:rsidRDefault="001D5328" w:rsidP="001D5328">
      <w:pPr>
        <w:pStyle w:val="Nessunaspaziatura"/>
        <w:rPr>
          <w:i/>
          <w:iCs/>
        </w:rPr>
      </w:pPr>
    </w:p>
    <w:p w:rsidR="001D5328" w:rsidRPr="006F1008" w:rsidRDefault="001D5328" w:rsidP="001D5328">
      <w:pPr>
        <w:spacing w:after="283" w:line="100" w:lineRule="atLeast"/>
        <w:rPr>
          <w:iCs/>
        </w:rPr>
      </w:pPr>
      <w:r w:rsidRPr="006F1008">
        <w:rPr>
          <w:i/>
          <w:iCs/>
        </w:rPr>
        <w:t>Artefice parigino e bottega orafa genovese (1408), Pace con Crocifissione (“Pace del maresciallo di Boucicaut”)</w:t>
      </w:r>
      <w:r w:rsidRPr="006F1008">
        <w:rPr>
          <w:iCs/>
        </w:rPr>
        <w:t xml:space="preserve">, scheda in </w:t>
      </w:r>
      <w:r w:rsidRPr="006F1008">
        <w:rPr>
          <w:i/>
          <w:iCs/>
        </w:rPr>
        <w:t>Arte Lombarda dai Visconti agli Sforza</w:t>
      </w:r>
      <w:r w:rsidRPr="006F1008">
        <w:rPr>
          <w:iCs/>
        </w:rPr>
        <w:t>, catalogo della mostra (Milano, 12 marzo – 28 giugno 2015) a cura di M. Natale, S. Romano, Milano 2015, p. 165, n. II.24, ill. p. 139</w:t>
      </w: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  <w:rPr>
          <w:b/>
          <w:bCs/>
          <w:i/>
          <w:iCs/>
        </w:rPr>
      </w:pPr>
      <w:r w:rsidRPr="006F1008">
        <w:rPr>
          <w:i/>
          <w:iCs/>
          <w:lang w:val="de-DE"/>
        </w:rPr>
        <w:lastRenderedPageBreak/>
        <w:t>Manfredino d‘ Alberto (Manfredino da Pistoia)</w:t>
      </w:r>
      <w:r w:rsidRPr="006F1008">
        <w:rPr>
          <w:lang w:val="de-DE"/>
        </w:rPr>
        <w:t xml:space="preserve">, in </w:t>
      </w:r>
      <w:r w:rsidRPr="006F1008">
        <w:rPr>
          <w:i/>
          <w:iCs/>
          <w:lang w:val="de-DE"/>
        </w:rPr>
        <w:t>Saur Allgemeines Künstlerlexikon Des Bildenden Künstler aller Zeiten und Völken</w:t>
      </w:r>
      <w:r w:rsidRPr="006F1008">
        <w:rPr>
          <w:lang w:val="de-DE"/>
        </w:rPr>
        <w:t>, 87, München-Leipzig  2015, pp. 23-24</w:t>
      </w: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  <w:rPr>
          <w:b/>
          <w:bCs/>
          <w:i/>
          <w:iCs/>
        </w:rPr>
      </w:pP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  <w:rPr>
          <w:b/>
          <w:bCs/>
          <w:i/>
          <w:iCs/>
        </w:rPr>
      </w:pPr>
      <w:r w:rsidRPr="006F1008">
        <w:rPr>
          <w:b/>
          <w:bCs/>
          <w:i/>
          <w:iCs/>
        </w:rPr>
        <w:t>2014</w:t>
      </w:r>
    </w:p>
    <w:p w:rsidR="001D5328" w:rsidRPr="006F1008" w:rsidRDefault="001D5328" w:rsidP="001D5328">
      <w:pPr>
        <w:autoSpaceDE w:val="0"/>
        <w:spacing w:line="100" w:lineRule="atLeast"/>
        <w:rPr>
          <w:b/>
          <w:bCs/>
          <w:i/>
          <w:iCs/>
        </w:rPr>
      </w:pPr>
    </w:p>
    <w:p w:rsidR="001D5328" w:rsidRPr="006F1008" w:rsidRDefault="001D5328" w:rsidP="001D5328">
      <w:pPr>
        <w:autoSpaceDE w:val="0"/>
        <w:spacing w:line="100" w:lineRule="atLeast"/>
      </w:pPr>
      <w:r w:rsidRPr="006F1008">
        <w:rPr>
          <w:i/>
          <w:iCs/>
        </w:rPr>
        <w:t>Fazio degli Uberti, l'occhio che "cerne e divide". 'Naturale' e 'artificioso' nella facciata gotica della Cattedrale di Genova</w:t>
      </w:r>
      <w:r w:rsidRPr="006F1008">
        <w:t xml:space="preserve">, in </w:t>
      </w:r>
      <w:r w:rsidRPr="006F1008">
        <w:rPr>
          <w:i/>
        </w:rPr>
        <w:t>Natura, artificio e meraviglioso nella cultura figurativa e letteraria dell’Europa medievale</w:t>
      </w:r>
      <w:r w:rsidRPr="006F1008">
        <w:t>, a cura di C. Di Fabio, Roma 2014, pp. 131-165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autoSpaceDE w:val="0"/>
        <w:spacing w:line="100" w:lineRule="atLeast"/>
      </w:pPr>
      <w:r w:rsidRPr="006F1008">
        <w:rPr>
          <w:i/>
          <w:iCs/>
        </w:rPr>
        <w:t> Reliquie e reliquiari dal mare a Genova e in Liguria fra la prima Crociata e il Duecento</w:t>
      </w:r>
      <w:r w:rsidRPr="006F1008">
        <w:t>, in “</w:t>
      </w:r>
      <w:r w:rsidRPr="006F1008">
        <w:rPr>
          <w:i/>
        </w:rPr>
        <w:t>Convivium. Exchanges and Interactions in the Arts of Medieval Europe, Byzantium, and the Mediterranean</w:t>
      </w:r>
      <w:r w:rsidRPr="006F1008">
        <w:t xml:space="preserve">”, I,1, 2014 (atti del convegno </w:t>
      </w:r>
      <w:r w:rsidRPr="006F1008">
        <w:rPr>
          <w:i/>
          <w:iCs/>
        </w:rPr>
        <w:t>Circulation as a factor of cultural aggregation: relics, ideas and cities in the Middle Ages</w:t>
      </w:r>
      <w:r w:rsidRPr="006F1008">
        <w:t xml:space="preserve">, atti del colloquio (Telč, May 7-11, 2014) a cura di K. Benešovská, I. Foletti, S. Romano), pp. 76-87 </w:t>
      </w:r>
    </w:p>
    <w:p w:rsidR="001D5328" w:rsidRPr="006F1008" w:rsidRDefault="001D5328" w:rsidP="001D5328">
      <w:pPr>
        <w:tabs>
          <w:tab w:val="left" w:pos="3704"/>
        </w:tabs>
        <w:autoSpaceDE w:val="0"/>
        <w:spacing w:line="100" w:lineRule="atLeast"/>
        <w:rPr>
          <w:b/>
          <w:bCs/>
          <w:i/>
          <w:iCs/>
        </w:rPr>
      </w:pPr>
    </w:p>
    <w:p w:rsidR="001D5328" w:rsidRPr="006F1008" w:rsidRDefault="001D5328" w:rsidP="001D5328">
      <w:pPr>
        <w:autoSpaceDE w:val="0"/>
        <w:spacing w:line="100" w:lineRule="atLeast"/>
      </w:pPr>
      <w:r w:rsidRPr="006F1008">
        <w:rPr>
          <w:i/>
          <w:iCs/>
        </w:rPr>
        <w:t xml:space="preserve">La Porta di Santa Fede e il Palazzo Rebuffo </w:t>
      </w:r>
      <w:r w:rsidRPr="006F1008">
        <w:t xml:space="preserve">Serra, in </w:t>
      </w:r>
      <w:r w:rsidRPr="006F1008">
        <w:rPr>
          <w:i/>
          <w:iCs/>
        </w:rPr>
        <w:t>Città Ateneo Immagine. Patrimonio storico artistico e sedi dell’Università di Genova</w:t>
      </w:r>
      <w:r w:rsidRPr="006F1008">
        <w:t>, a cura di L.G. Magnani, Genova 2014, pp. 17-20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</w:rPr>
        <w:t xml:space="preserve">Scultori del Medioevo italiano nella </w:t>
      </w:r>
      <w:r w:rsidRPr="006F1008">
        <w:t>Storia</w:t>
      </w:r>
      <w:r w:rsidRPr="006F1008">
        <w:rPr>
          <w:i/>
        </w:rPr>
        <w:t xml:space="preserve"> di Leopoldo Cicognara: Nicola e Giovanni Pisano e il “risorgimento” della scultura</w:t>
      </w:r>
      <w:r w:rsidRPr="006F1008">
        <w:t xml:space="preserve">, in "Studi neoclassici", II, 2014 (atti della X Settimana di Studi Canoviani, </w:t>
      </w:r>
      <w:r w:rsidRPr="006F1008">
        <w:rPr>
          <w:i/>
        </w:rPr>
        <w:t>La Storia della scultura di Leopoldo Cicognara</w:t>
      </w:r>
      <w:r w:rsidRPr="006F1008">
        <w:t>, a cura di G. Ericani, F. Mazzocca; Bassano del Grappa, Vicenza, 28-30 ottobre 2008), pp. 147-158</w:t>
      </w:r>
    </w:p>
    <w:p w:rsidR="001D5328" w:rsidRPr="006F1008" w:rsidRDefault="001D5328" w:rsidP="001D5328"/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>Sovrane devozioni. Per la committenza della croce-reliquiario mosana della cattedrale di Savona</w:t>
      </w:r>
      <w:r w:rsidRPr="006F1008">
        <w:t xml:space="preserve">, in </w:t>
      </w:r>
      <w:r w:rsidRPr="006F1008">
        <w:rPr>
          <w:i/>
        </w:rPr>
        <w:t>L’officina dello sguardo.</w:t>
      </w:r>
      <w:r w:rsidRPr="006F1008">
        <w:t xml:space="preserve"> </w:t>
      </w:r>
      <w:r w:rsidRPr="006F1008">
        <w:rPr>
          <w:i/>
          <w:iCs/>
        </w:rPr>
        <w:t>Scritti in onore di Maria Andaloro</w:t>
      </w:r>
      <w:r w:rsidRPr="006F1008">
        <w:rPr>
          <w:iCs/>
        </w:rPr>
        <w:t>, I</w:t>
      </w:r>
      <w:r w:rsidRPr="006F1008">
        <w:rPr>
          <w:i/>
          <w:iCs/>
        </w:rPr>
        <w:t>,</w:t>
      </w:r>
      <w:r w:rsidRPr="006F1008">
        <w:t xml:space="preserve"> a cura di G. Bordi, I. Carlettini, M.L. Fobelli, M.R. Menna, P. Pogliani, Roma 2014, pp. 529-534</w:t>
      </w:r>
    </w:p>
    <w:p w:rsidR="001D5328" w:rsidRPr="006F1008" w:rsidRDefault="001D5328" w:rsidP="001D5958">
      <w:r w:rsidRPr="006F1008">
        <w:rPr>
          <w:i/>
          <w:iCs/>
        </w:rPr>
        <w:t>Le sepolture dei vescovi a Genova fino al primo Trecento. Dati, problemi, monumenti</w:t>
      </w:r>
      <w:r w:rsidRPr="006F1008">
        <w:t xml:space="preserve">, in  </w:t>
      </w:r>
      <w:r w:rsidRPr="006F1008">
        <w:rPr>
          <w:i/>
          <w:iCs/>
        </w:rPr>
        <w:t>L'évêque, l'image et la mort</w:t>
      </w:r>
      <w:r w:rsidRPr="006F1008">
        <w:t>, atti del convegno, 3ème cycle romand de lettres (Lausanne, 19-21 mars 2012), a cura di N. Bock, I. Foletti, M. Tomasi , Roma 2014, pp. 123-139</w:t>
      </w:r>
    </w:p>
    <w:p w:rsidR="001D5328" w:rsidRPr="006F1008" w:rsidRDefault="001D5328" w:rsidP="001D5328">
      <w:pPr>
        <w:autoSpaceDE w:val="0"/>
        <w:spacing w:line="100" w:lineRule="atLeast"/>
      </w:pPr>
    </w:p>
    <w:p w:rsidR="001D5328" w:rsidRPr="006F1008" w:rsidRDefault="001D5328" w:rsidP="001D5328">
      <w:pPr>
        <w:spacing w:after="283" w:line="100" w:lineRule="atLeast"/>
        <w:rPr>
          <w:b/>
          <w:bCs/>
          <w:i/>
          <w:iCs/>
        </w:rPr>
      </w:pPr>
      <w:r w:rsidRPr="006F1008">
        <w:rPr>
          <w:b/>
          <w:bCs/>
          <w:i/>
          <w:iCs/>
        </w:rPr>
        <w:t>2013</w:t>
      </w:r>
    </w:p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>Giovanni Pisano, La Giustizia</w:t>
      </w:r>
      <w:r w:rsidRPr="006F1008">
        <w:t xml:space="preserve">, scheda in </w:t>
      </w:r>
      <w:r w:rsidRPr="006F1008">
        <w:rPr>
          <w:i/>
        </w:rPr>
        <w:t>La primavera del Rinascimento. La scultura e le arti a Firenze, 1400-1460</w:t>
      </w:r>
      <w:r w:rsidRPr="006F1008">
        <w:t xml:space="preserve">, catalogo della mostra (Firenze, Palazzo Strozzi, 21 marzo – 18 agosto 2013; Parigi, Musée du Louvre, 23 settembre 2013 – 6 gennaio 2014) a cura di B. Paolozzi Strozzi, M. Bormand, Firenze 2013, pp. 262-263, n. I.7 </w:t>
      </w:r>
    </w:p>
    <w:p w:rsidR="001D5328" w:rsidRPr="006F1008" w:rsidRDefault="001D5328" w:rsidP="001D5328">
      <w:r w:rsidRPr="006F1008">
        <w:rPr>
          <w:i/>
          <w:iCs/>
        </w:rPr>
        <w:t>Giovanni Pisano. La Justice</w:t>
      </w:r>
      <w:r w:rsidRPr="006F1008">
        <w:t xml:space="preserve">, scheda in </w:t>
      </w:r>
      <w:r w:rsidRPr="006F1008">
        <w:rPr>
          <w:i/>
          <w:iCs/>
        </w:rPr>
        <w:t>Le printemps de la Renaissance. La sculpture et les arts à Florence 1400-1460,</w:t>
      </w:r>
      <w:r w:rsidRPr="006F1008">
        <w:t xml:space="preserve"> catalogue de l'exposition (Paris, Musée du Louvre, 23 septembre 2013 - 6 janvier 2014) sous la direction de M. Bormand, B. Paolozzi Strozzi, Paris 2013, pp. 262-263, n. I.7</w:t>
      </w:r>
    </w:p>
    <w:p w:rsidR="001D5328" w:rsidRPr="006F1008" w:rsidRDefault="001D5328" w:rsidP="001D5328"/>
    <w:p w:rsidR="001D5328" w:rsidRPr="006F1008" w:rsidRDefault="001D5328" w:rsidP="001D5958">
      <w:pPr>
        <w:spacing w:after="283"/>
      </w:pPr>
      <w:r w:rsidRPr="006F1008">
        <w:rPr>
          <w:i/>
          <w:iCs/>
        </w:rPr>
        <w:t>Scultura e allegoria politica nella Genova romanica: i capitelli della Porta di Santa Fede</w:t>
      </w:r>
      <w:r w:rsidRPr="006F1008">
        <w:t xml:space="preserve">, in </w:t>
      </w:r>
      <w:r w:rsidRPr="006F1008">
        <w:rPr>
          <w:i/>
          <w:iCs/>
        </w:rPr>
        <w:t xml:space="preserve">Immagini del Medioevo. Studi di arte medievale per Colette Dufour </w:t>
      </w:r>
      <w:r w:rsidRPr="006F1008">
        <w:t>Bozzo, a cura di A. Dagnino, C. Di Fabio, M. Marcenaro, L. Quartino, Genova 2013, pp. 97-105</w:t>
      </w:r>
    </w:p>
    <w:p w:rsidR="001D5328" w:rsidRPr="006F1008" w:rsidRDefault="001D5328" w:rsidP="001D5328">
      <w:pPr>
        <w:spacing w:after="283" w:line="100" w:lineRule="atLeast"/>
        <w:rPr>
          <w:b/>
          <w:i/>
          <w:iCs/>
        </w:rPr>
      </w:pPr>
      <w:r w:rsidRPr="006F1008">
        <w:rPr>
          <w:b/>
          <w:i/>
          <w:iCs/>
        </w:rPr>
        <w:t>2012</w:t>
      </w:r>
    </w:p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 xml:space="preserve">L'eterno passando dal particolare </w:t>
      </w:r>
      <w:r w:rsidRPr="006F1008">
        <w:t xml:space="preserve">(Recensione di: M. Tomasi, </w:t>
      </w:r>
      <w:r w:rsidRPr="006F1008">
        <w:rPr>
          <w:i/>
          <w:iCs/>
        </w:rPr>
        <w:t xml:space="preserve">L'arte del Trecento in </w:t>
      </w:r>
      <w:r w:rsidRPr="006F1008">
        <w:t>Europa, Torino, Einaudi, 2012), in "L'Indice dei libri del mese", XXVIII, dicembre 2012, p. 23</w:t>
      </w:r>
    </w:p>
    <w:p w:rsidR="001D5328" w:rsidRPr="006F1008" w:rsidRDefault="001D5328" w:rsidP="001D5328">
      <w:r w:rsidRPr="006F1008">
        <w:rPr>
          <w:i/>
        </w:rPr>
        <w:lastRenderedPageBreak/>
        <w:t>Per</w:t>
      </w:r>
      <w:r w:rsidRPr="006F1008">
        <w:rPr>
          <w:i/>
          <w:iCs/>
        </w:rPr>
        <w:t xml:space="preserve"> il catalogo genovese di Domenico Gagini: la </w:t>
      </w:r>
      <w:r w:rsidRPr="006F1008">
        <w:t>Madonna col Bambino</w:t>
      </w:r>
      <w:r w:rsidRPr="006F1008">
        <w:rPr>
          <w:i/>
          <w:iCs/>
        </w:rPr>
        <w:t xml:space="preserve"> di San Pietro Vara</w:t>
      </w:r>
      <w:r w:rsidRPr="006F1008">
        <w:t xml:space="preserve">, in P. Donati, </w:t>
      </w:r>
      <w:r w:rsidRPr="006F1008">
        <w:rPr>
          <w:i/>
          <w:iCs/>
        </w:rPr>
        <w:t>Tra Genova e il Magra. Pittori e scultori nella Liguria di Levante</w:t>
      </w:r>
      <w:r w:rsidRPr="006F1008">
        <w:t>, La Spezia 2012, pp. 163-173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La Cattedrale di Genova fra 1200 e1230: esiti romanici, cantiere gotico, progetto architettonico e obiettivi di comunicazione</w:t>
      </w:r>
      <w:r w:rsidRPr="006F1008">
        <w:t xml:space="preserve">, in </w:t>
      </w:r>
      <w:r w:rsidRPr="006F1008">
        <w:rPr>
          <w:i/>
          <w:iCs/>
        </w:rPr>
        <w:t>La Cattedrale di San Lorenzo a Genova</w:t>
      </w:r>
      <w:r w:rsidRPr="006F1008">
        <w:t>, Mirabilia Italiae, 18, a cura di A.R. Calderoni Masetti e G. Wolf, Modena 2012, pp. 59-73</w:t>
      </w:r>
    </w:p>
    <w:p w:rsidR="001D5328" w:rsidRPr="006F1008" w:rsidRDefault="001D5328" w:rsidP="001D5328"/>
    <w:p w:rsidR="001D5328" w:rsidRPr="006F1008" w:rsidRDefault="001D5328" w:rsidP="001D5328">
      <w:pPr>
        <w:spacing w:after="283"/>
      </w:pPr>
      <w:r w:rsidRPr="006F1008">
        <w:rPr>
          <w:i/>
          <w:iCs/>
        </w:rPr>
        <w:t>Schede nn. 2; 3-4; 5-6, 21-22; 53-54; 7-10; 11; 14; 20; 21-27; 28 29-33; 34-35; 36-37; 38-40; 41-42; 43a-45; 43b; 52; 55; 62; 63-64; 65-66; 74; 202-203; 208; 216-217; 228, 232, 368-373; 507, 509, 511; 651-663; 366-371; 517, 519, 522-523; 533; 622; 654; 658; 659-664, 680</w:t>
      </w:r>
      <w:r w:rsidRPr="006F1008">
        <w:t xml:space="preserve">, in </w:t>
      </w:r>
      <w:r w:rsidRPr="006F1008">
        <w:rPr>
          <w:i/>
          <w:iCs/>
        </w:rPr>
        <w:t xml:space="preserve">La Cattedrale di San Lorenzo a Genova, </w:t>
      </w:r>
      <w:r w:rsidRPr="006F1008">
        <w:t>Mirabilia Italiae, 18, a cura di A.R. Calderoni Masetti e G. Wolf, Modena 2012, pp. 174-183, 184, 186-196, 199-201, 203-204, 238, 239-240, 245-246, 248-249, 304-306, 352-353, 358, 387-388, 395</w:t>
      </w:r>
    </w:p>
    <w:p w:rsidR="001D5328" w:rsidRPr="006F1008" w:rsidRDefault="001D5328" w:rsidP="001D5328">
      <w:pPr>
        <w:spacing w:after="283"/>
        <w:rPr>
          <w:lang w:val="en-GB"/>
        </w:rPr>
      </w:pPr>
      <w:r w:rsidRPr="006F1008">
        <w:rPr>
          <w:lang w:val="en-GB"/>
        </w:rPr>
        <w:t xml:space="preserve">Compte rendu de: F. Toker, </w:t>
      </w:r>
      <w:r w:rsidRPr="006F1008">
        <w:rPr>
          <w:i/>
          <w:iCs/>
          <w:lang w:val="en-GB"/>
        </w:rPr>
        <w:t>On Holy Ground. Liturgy, Architecture and Urbanism in the Cathedral and the Streets of Medieval Florence</w:t>
      </w:r>
      <w:r w:rsidRPr="006F1008">
        <w:rPr>
          <w:lang w:val="en-GB"/>
        </w:rPr>
        <w:t>, The Florence Duomo Project, Volume I, London/Turnhout 2009, in "Bulletin Monumental", 170, 2012, 3, pp. 277-278</w:t>
      </w:r>
    </w:p>
    <w:p w:rsidR="001D5328" w:rsidRPr="006F1008" w:rsidRDefault="001D5328" w:rsidP="001D5328">
      <w:pPr>
        <w:pStyle w:val="Contenutotabella"/>
        <w:spacing w:after="283"/>
      </w:pPr>
      <w:r w:rsidRPr="006F1008">
        <w:rPr>
          <w:i/>
          <w:iCs/>
        </w:rPr>
        <w:t xml:space="preserve">Un </w:t>
      </w:r>
      <w:r w:rsidRPr="006F1008">
        <w:t xml:space="preserve">San Francesco </w:t>
      </w:r>
      <w:r w:rsidRPr="006F1008">
        <w:rPr>
          <w:i/>
          <w:iCs/>
        </w:rPr>
        <w:t>desunto da Cimabue e gli esordi dell'iconografia francescana a Genova fra Due e Trecento</w:t>
      </w:r>
      <w:r w:rsidRPr="006F1008">
        <w:t xml:space="preserve">, in </w:t>
      </w:r>
      <w:r w:rsidRPr="006F1008">
        <w:rPr>
          <w:i/>
          <w:iCs/>
        </w:rPr>
        <w:t>I Francescani in Liguria. Insediamenti, committenze, iconografie</w:t>
      </w:r>
      <w:r w:rsidRPr="006F1008">
        <w:t>, atti del convegno (Genova, 22-24 ottobre 2009) a cura di L. Magnani e L. Stagno, Roma 2012, pp. 179-193</w:t>
      </w:r>
    </w:p>
    <w:p w:rsidR="001D5328" w:rsidRPr="006F1008" w:rsidRDefault="001D5328" w:rsidP="001D5328">
      <w:pPr>
        <w:pStyle w:val="Corpodeltesto"/>
      </w:pPr>
      <w:r w:rsidRPr="006F1008">
        <w:rPr>
          <w:i/>
          <w:iCs/>
        </w:rPr>
        <w:t>Scalpelli  toscani tra Milano e Genova nella prima metà del Trecento</w:t>
      </w:r>
      <w:r w:rsidRPr="006F1008">
        <w:t xml:space="preserve">, in </w:t>
      </w:r>
      <w:r w:rsidRPr="006F1008">
        <w:rPr>
          <w:i/>
          <w:iCs/>
        </w:rPr>
        <w:t>"L'artista girovago". Forestieri, avventurieri, emigranti e missionari nell’arte del Trecento in Italia del Nord</w:t>
      </w:r>
      <w:r w:rsidRPr="006F1008">
        <w:t>, atti del colloquio (Lausanne, 10 mai 2010) a cura di S. Romano e D. Cerutti, Roma 2012, pp. 47-78</w:t>
      </w:r>
    </w:p>
    <w:p w:rsidR="001D5328" w:rsidRPr="006F1008" w:rsidRDefault="001D5328" w:rsidP="001D5328">
      <w:pPr>
        <w:pStyle w:val="Corpodeltesto"/>
      </w:pPr>
    </w:p>
    <w:p w:rsidR="001D5328" w:rsidRPr="006F1008" w:rsidRDefault="001D5328" w:rsidP="001D5328">
      <w:pPr>
        <w:spacing w:after="283"/>
        <w:rPr>
          <w:lang w:val="en-GB"/>
        </w:rPr>
      </w:pPr>
      <w:r w:rsidRPr="006F1008">
        <w:t xml:space="preserve">"Gratis discenda parando". </w:t>
      </w:r>
      <w:r w:rsidRPr="006F1008">
        <w:rPr>
          <w:i/>
          <w:iCs/>
        </w:rPr>
        <w:t xml:space="preserve">La ricezione di un modello perduto di Giovanni Pisano: il </w:t>
      </w:r>
      <w:r w:rsidRPr="006F1008">
        <w:t>Calvario</w:t>
      </w:r>
      <w:r w:rsidRPr="006F1008">
        <w:rPr>
          <w:i/>
          <w:iCs/>
        </w:rPr>
        <w:t xml:space="preserve"> della Fondazione Cini</w:t>
      </w:r>
      <w:r w:rsidRPr="006F1008">
        <w:t xml:space="preserve">, in </w:t>
      </w:r>
      <w:r w:rsidRPr="006F1008">
        <w:rPr>
          <w:i/>
          <w:iCs/>
        </w:rPr>
        <w:t xml:space="preserve">Le plaisir de l'art du Moyen-Âge. </w:t>
      </w:r>
      <w:r w:rsidRPr="006F1008">
        <w:rPr>
          <w:i/>
          <w:iCs/>
          <w:lang w:val="en-GB"/>
        </w:rPr>
        <w:t>Commande, production et réception de l'œuvre d'art. Mélanges en hommage à Xavier Barral i Altet</w:t>
      </w:r>
      <w:r w:rsidRPr="006F1008">
        <w:rPr>
          <w:lang w:val="en-GB"/>
        </w:rPr>
        <w:t>, Paris 2012, pp. 841-847</w:t>
      </w:r>
    </w:p>
    <w:p w:rsidR="001D5328" w:rsidRPr="006F1008" w:rsidRDefault="001D5328" w:rsidP="00360453">
      <w:pPr>
        <w:pStyle w:val="Nessunaspaziatura"/>
      </w:pPr>
      <w:r w:rsidRPr="006F1008">
        <w:t xml:space="preserve">Ostium apertum in caelo. </w:t>
      </w:r>
      <w:r w:rsidRPr="006F1008">
        <w:rPr>
          <w:i/>
          <w:iCs/>
        </w:rPr>
        <w:t>Frammenti e immagini scultoree dell'</w:t>
      </w:r>
      <w:r w:rsidRPr="006F1008">
        <w:t xml:space="preserve">Apocalisse </w:t>
      </w:r>
      <w:r w:rsidRPr="006F1008">
        <w:rPr>
          <w:i/>
          <w:iCs/>
        </w:rPr>
        <w:t>a Genova fra XI e XIII secolo</w:t>
      </w:r>
      <w:r w:rsidRPr="006F1008">
        <w:t>, in "Futurantico", 8, 2012, (</w:t>
      </w:r>
      <w:r w:rsidRPr="006F1008">
        <w:rPr>
          <w:i/>
          <w:iCs/>
        </w:rPr>
        <w:t>Apocalisse. Il senso della fine</w:t>
      </w:r>
      <w:r w:rsidRPr="006F1008">
        <w:t>, a cura di S. Isetta), pp. 129-147</w:t>
      </w:r>
    </w:p>
    <w:p w:rsidR="001D5328" w:rsidRPr="006F1008" w:rsidRDefault="001D5328" w:rsidP="001D5328"/>
    <w:p w:rsidR="001D5328" w:rsidRPr="006F1008" w:rsidRDefault="001D5328" w:rsidP="001D5328">
      <w:pPr>
        <w:spacing w:after="283" w:line="100" w:lineRule="atLeast"/>
        <w:rPr>
          <w:b/>
          <w:i/>
          <w:iCs/>
        </w:rPr>
      </w:pPr>
      <w:r w:rsidRPr="006F1008">
        <w:rPr>
          <w:b/>
          <w:i/>
          <w:iCs/>
        </w:rPr>
        <w:t>2011</w:t>
      </w:r>
    </w:p>
    <w:p w:rsidR="001D5328" w:rsidRPr="006F1008" w:rsidRDefault="001D5328" w:rsidP="001D5328">
      <w:r w:rsidRPr="006F1008">
        <w:rPr>
          <w:i/>
          <w:lang w:val="de-DE"/>
        </w:rPr>
        <w:t xml:space="preserve">Gli affreschi di Manfredino da Pistoia nella chiesa di Nostra Signora del Carmine a Genova - </w:t>
      </w:r>
      <w:r w:rsidRPr="006F1008">
        <w:rPr>
          <w:i/>
          <w:iCs/>
        </w:rPr>
        <w:t>Gli affreschi di Manfredino e altri documenti genovesi di cultura figurativa "assisiate"</w:t>
      </w:r>
      <w:r w:rsidRPr="006F1008">
        <w:t>, in "Bollettino d'Arte", s. VII, XCVI, 2011 (ma 2012), 12, pp. 83-132</w:t>
      </w:r>
    </w:p>
    <w:p w:rsidR="001D5328" w:rsidRPr="006F1008" w:rsidRDefault="001D5328" w:rsidP="001D5328"/>
    <w:p w:rsidR="001D5328" w:rsidRPr="006F1008" w:rsidRDefault="001D5328" w:rsidP="001D5328">
      <w:pPr>
        <w:spacing w:after="283" w:line="100" w:lineRule="atLeast"/>
      </w:pPr>
      <w:r w:rsidRPr="006F1008">
        <w:rPr>
          <w:i/>
          <w:iCs/>
        </w:rPr>
        <w:t>Santo Varni: disegni dal Medioevo. Giovanni Pisano e la scultura fra Pisa e Genova</w:t>
      </w:r>
      <w:r w:rsidRPr="006F1008">
        <w:t xml:space="preserve">, in </w:t>
      </w:r>
      <w:r w:rsidRPr="006F1008">
        <w:rPr>
          <w:i/>
          <w:iCs/>
        </w:rPr>
        <w:t>Santo Varni (1807-1885). Una donazione per Genova</w:t>
      </w:r>
      <w:r w:rsidRPr="006F1008">
        <w:t>, catalogo della mostra (Genova, Musei di Strada Nuova, 10 novembre 2011-29 gennaio 2012) a cura di P. Boccardo, C. Olcese Spingardi, M. Priarone, Cinisello Balsamo-Milano 2011, pp. 52-60</w:t>
      </w:r>
    </w:p>
    <w:p w:rsidR="001D5328" w:rsidRPr="006F1008" w:rsidRDefault="001D5328" w:rsidP="001D5328">
      <w:r w:rsidRPr="006F1008">
        <w:rPr>
          <w:i/>
          <w:iCs/>
        </w:rPr>
        <w:t>Segni di egemonia: mecenatismo e committenze di Luca Fieschi a Genova</w:t>
      </w:r>
      <w:r w:rsidRPr="006F1008">
        <w:t xml:space="preserve">, in G. Ameri, C. Di Fabio, </w:t>
      </w:r>
      <w:r w:rsidRPr="006F1008">
        <w:rPr>
          <w:i/>
          <w:iCs/>
        </w:rPr>
        <w:t>Luca Fieschi cardinale collezionista mecenate (1300-1336)</w:t>
      </w:r>
      <w:r w:rsidRPr="006F1008">
        <w:t>, Cinisello Balsamo 2011, pp. 112-137</w:t>
      </w:r>
    </w:p>
    <w:p w:rsidR="001D5328" w:rsidRPr="006F1008" w:rsidRDefault="001D5328" w:rsidP="001D5328"/>
    <w:p w:rsidR="001D5328" w:rsidRPr="006F1008" w:rsidRDefault="001D5328" w:rsidP="001D5328">
      <w:pPr>
        <w:rPr>
          <w:i/>
          <w:iCs/>
        </w:rPr>
      </w:pPr>
      <w:r w:rsidRPr="006F1008">
        <w:rPr>
          <w:i/>
          <w:iCs/>
        </w:rPr>
        <w:t>Origini e vicende medievali del battistero della cattedrale di Genova</w:t>
      </w:r>
      <w:r w:rsidRPr="006F1008">
        <w:t xml:space="preserve">, in </w:t>
      </w:r>
      <w:r w:rsidRPr="006F1008">
        <w:rPr>
          <w:i/>
          <w:iCs/>
        </w:rPr>
        <w:t xml:space="preserve">Il Battistero di San Giovanni in San Lorenzo </w:t>
      </w:r>
      <w:r w:rsidR="00176FE8" w:rsidRPr="006F1008">
        <w:rPr>
          <w:i/>
          <w:iCs/>
        </w:rPr>
        <w:t xml:space="preserve">in </w:t>
      </w:r>
      <w:r w:rsidRPr="006F1008">
        <w:rPr>
          <w:i/>
          <w:iCs/>
        </w:rPr>
        <w:t>Genova</w:t>
      </w:r>
      <w:r w:rsidRPr="006F1008">
        <w:t>, a cura di C. Montagni, Genova 2011, pp. 11-28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rPr>
          <w:i/>
          <w:iCs/>
        </w:rPr>
      </w:pPr>
      <w:r w:rsidRPr="006F1008">
        <w:rPr>
          <w:i/>
          <w:iCs/>
        </w:rPr>
        <w:t xml:space="preserve">La bottega di Gerolamo Viscardi in San Giovanni il Vecchio e Santa Maria della Vittoria:  </w:t>
      </w:r>
    </w:p>
    <w:p w:rsidR="001D5328" w:rsidRPr="006F1008" w:rsidRDefault="001D5328" w:rsidP="001D5328">
      <w:pPr>
        <w:autoSpaceDE w:val="0"/>
        <w:rPr>
          <w:i/>
          <w:iCs/>
        </w:rPr>
      </w:pPr>
      <w:r w:rsidRPr="006F1008">
        <w:rPr>
          <w:i/>
          <w:iCs/>
        </w:rPr>
        <w:t xml:space="preserve">un cantiere della "Genova francese" (1502-1503), </w:t>
      </w:r>
      <w:r w:rsidRPr="006F1008">
        <w:t xml:space="preserve">in </w:t>
      </w:r>
      <w:r w:rsidRPr="006F1008">
        <w:rPr>
          <w:i/>
          <w:iCs/>
        </w:rPr>
        <w:t>Il Battistero di San Giovanni in San Lorenzo a Genova</w:t>
      </w:r>
      <w:r w:rsidRPr="006F1008">
        <w:t>, a cura di C. Montagni, Genova 2011, pp. 107-118</w:t>
      </w:r>
      <w:r w:rsidRPr="006F1008">
        <w:rPr>
          <w:i/>
          <w:iCs/>
        </w:rPr>
        <w:t xml:space="preserve">  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lang w:val="en-GB"/>
        </w:rPr>
      </w:pPr>
      <w:r w:rsidRPr="006F1008">
        <w:rPr>
          <w:i/>
          <w:iCs/>
        </w:rPr>
        <w:t>Gothique</w:t>
      </w:r>
      <w:r w:rsidRPr="006F1008">
        <w:rPr>
          <w:i/>
        </w:rPr>
        <w:t xml:space="preserve"> italien: recherches sur la forme et la structure des portails de la cathédrale de </w:t>
      </w:r>
      <w:r w:rsidRPr="006F1008">
        <w:rPr>
          <w:i/>
          <w:iCs/>
        </w:rPr>
        <w:t>Gênes</w:t>
      </w:r>
      <w:r w:rsidRPr="006F1008">
        <w:rPr>
          <w:i/>
        </w:rPr>
        <w:t xml:space="preserve"> et de Sant’Andrea de Verceil</w:t>
      </w:r>
      <w:r w:rsidRPr="006F1008">
        <w:t xml:space="preserve">, in </w:t>
      </w:r>
      <w:r w:rsidRPr="006F1008">
        <w:rPr>
          <w:i/>
        </w:rPr>
        <w:t xml:space="preserve">Mise en œuvre des portails gothiques. </w:t>
      </w:r>
      <w:r w:rsidRPr="006F1008">
        <w:rPr>
          <w:i/>
          <w:lang w:val="en-GB"/>
        </w:rPr>
        <w:t>Architecture et sculpture</w:t>
      </w:r>
      <w:r w:rsidRPr="006F1008">
        <w:rPr>
          <w:lang w:val="en-GB"/>
        </w:rPr>
        <w:t>, actes du colloque ténu au Musée de Picardie (Amiens, le 19 janvier 2009), sous la direction de I. Kasarska, Paris 2011, pp. 111-128</w:t>
      </w:r>
    </w:p>
    <w:p w:rsidR="001D5328" w:rsidRPr="006F1008" w:rsidRDefault="001D5328" w:rsidP="001D5328">
      <w:pPr>
        <w:autoSpaceDE w:val="0"/>
        <w:rPr>
          <w:lang w:val="en-GB"/>
        </w:rPr>
      </w:pPr>
    </w:p>
    <w:p w:rsidR="001D5328" w:rsidRPr="006F1008" w:rsidRDefault="001D5328" w:rsidP="001D5328">
      <w:r w:rsidRPr="006F1008">
        <w:rPr>
          <w:i/>
          <w:iCs/>
        </w:rPr>
        <w:t xml:space="preserve">Da Giovanni Pisano alla sua bottega: il </w:t>
      </w:r>
      <w:r w:rsidRPr="006F1008">
        <w:t>Calvario</w:t>
      </w:r>
      <w:r w:rsidRPr="006F1008">
        <w:rPr>
          <w:i/>
          <w:iCs/>
        </w:rPr>
        <w:t xml:space="preserve"> della Fondazione Cini</w:t>
      </w:r>
      <w:r w:rsidRPr="006F1008">
        <w:t>, in "Lettera da San Giorgio", XIII, 2011, 24, pp. 14-17</w:t>
      </w:r>
    </w:p>
    <w:p w:rsidR="001D5328" w:rsidRPr="006F1008" w:rsidRDefault="001D5328" w:rsidP="001D5328">
      <w:pPr>
        <w:tabs>
          <w:tab w:val="left" w:pos="279"/>
        </w:tabs>
      </w:pPr>
    </w:p>
    <w:p w:rsidR="001D5328" w:rsidRPr="006F1008" w:rsidRDefault="001D5328" w:rsidP="001D5328">
      <w:pPr>
        <w:tabs>
          <w:tab w:val="left" w:pos="279"/>
        </w:tabs>
      </w:pPr>
      <w:r w:rsidRPr="006F1008">
        <w:rPr>
          <w:i/>
          <w:iCs/>
        </w:rPr>
        <w:t>Barnaba da Modena a Genova: le icone con finta predella. Note su una tipologia, tre autografi, una derivazione</w:t>
      </w:r>
      <w:r w:rsidRPr="006F1008">
        <w:t xml:space="preserve">, in </w:t>
      </w:r>
      <w:r w:rsidRPr="006F1008">
        <w:rPr>
          <w:i/>
          <w:iCs/>
        </w:rPr>
        <w:t>Forme e storia. Scritti di arte medievale e moderna per  Francesco Gandolfo</w:t>
      </w:r>
      <w:r w:rsidRPr="006F1008">
        <w:t>, a cura di W. Angelelli e F. Pomarici, Roma 2011, pp. 433-443</w:t>
      </w:r>
    </w:p>
    <w:p w:rsidR="001D5328" w:rsidRPr="006F1008" w:rsidRDefault="001D5328" w:rsidP="001D5328">
      <w:pPr>
        <w:tabs>
          <w:tab w:val="left" w:pos="279"/>
        </w:tabs>
      </w:pPr>
    </w:p>
    <w:p w:rsidR="001D5328" w:rsidRPr="006F1008" w:rsidRDefault="001D5328" w:rsidP="001D5328">
      <w:pPr>
        <w:pStyle w:val="Contenutotabella"/>
        <w:spacing w:after="283"/>
      </w:pPr>
      <w:r w:rsidRPr="006F1008">
        <w:rPr>
          <w:i/>
          <w:iCs/>
        </w:rPr>
        <w:t xml:space="preserve">Nascita e rinascita della statuaria celebrativa laica a Genova fra Tre e Quattrocento.  Opizzino, Giacomo Spinola di Luccoli e la parte di Domenico Gagini, </w:t>
      </w:r>
      <w:r w:rsidRPr="006F1008">
        <w:t xml:space="preserve">in </w:t>
      </w:r>
      <w:r w:rsidRPr="006F1008">
        <w:rPr>
          <w:i/>
          <w:iCs/>
        </w:rPr>
        <w:t>Medioevo: i committenti</w:t>
      </w:r>
      <w:r w:rsidRPr="006F1008">
        <w:t>, I convegni di Parma, 13, atti (Parma, 21-25 settembre 2010), a cura di A.C. Quintavalle, Milano 2011, pp. 623-641</w:t>
      </w:r>
    </w:p>
    <w:p w:rsidR="001D5328" w:rsidRPr="006F1008" w:rsidRDefault="001D5328" w:rsidP="001D5328">
      <w:pPr>
        <w:pStyle w:val="Contenutotabella"/>
        <w:spacing w:after="283"/>
      </w:pPr>
      <w:r w:rsidRPr="006F1008">
        <w:rPr>
          <w:i/>
          <w:iCs/>
        </w:rPr>
        <w:t>Scultura lignea medievale a Genova e in area genovese. Appunti per un bilancio e nuove riflessioni</w:t>
      </w:r>
      <w:r w:rsidRPr="006F1008">
        <w:t xml:space="preserve">, in </w:t>
      </w:r>
      <w:r w:rsidRPr="006F1008">
        <w:rPr>
          <w:i/>
          <w:iCs/>
        </w:rPr>
        <w:t>Abruzzo un laboratorio di ricerca sulla scultura lignea</w:t>
      </w:r>
      <w:r w:rsidRPr="006F1008">
        <w:t>, a cura di G. Curzi e A. Tomei, con la collaborazione di C. D'Alberto, V. Gambi, S. Paone, in "Studi Medievali e Moderni", XV (2011), 1-2, pp. 115-136</w:t>
      </w:r>
    </w:p>
    <w:p w:rsidR="001D5328" w:rsidRPr="006F1008" w:rsidRDefault="001D5328" w:rsidP="001D5328">
      <w:pPr>
        <w:pStyle w:val="Corpodeltesto"/>
      </w:pPr>
      <w:r w:rsidRPr="006F1008">
        <w:t>Facie ad faciem</w:t>
      </w:r>
      <w:r w:rsidRPr="006F1008">
        <w:rPr>
          <w:i/>
        </w:rPr>
        <w:t>. Approfondimenti su Giovanni Pisano e il mausoleo di Margherita imperatrice</w:t>
      </w:r>
      <w:r w:rsidRPr="006F1008">
        <w:t>, in “Arte medievale”, s. IV, I, 2010</w:t>
      </w:r>
      <w:r w:rsidR="00DD6F75" w:rsidRPr="006F1008">
        <w:t>-2011</w:t>
      </w:r>
      <w:r w:rsidRPr="006F1008">
        <w:t xml:space="preserve"> (ma 2011), pp. 143-188</w:t>
      </w:r>
    </w:p>
    <w:p w:rsidR="001D5328" w:rsidRPr="006F1008" w:rsidRDefault="001D5328" w:rsidP="001D5328"/>
    <w:p w:rsidR="001D5328" w:rsidRPr="006F1008" w:rsidRDefault="001D5328" w:rsidP="001D5958">
      <w:r w:rsidRPr="006F1008">
        <w:rPr>
          <w:i/>
        </w:rPr>
        <w:t>Giovanni Battista Castello, dit "il Genovese"; Le Christ remettant les clefs à saint Pierre</w:t>
      </w:r>
      <w:r w:rsidRPr="006F1008">
        <w:t xml:space="preserve">, scheda n. 65 in </w:t>
      </w:r>
      <w:r w:rsidRPr="006F1008">
        <w:rPr>
          <w:i/>
          <w:iCs/>
        </w:rPr>
        <w:t>Les enluminures du Louvre. Moyen Âge et Renaissance</w:t>
      </w:r>
      <w:r w:rsidRPr="006F1008">
        <w:t>, Catalogue raisonné sous la direction de F. Avril, N. Reynaud et D. Cordellier,  Paris 2011, pp. 121-123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b/>
          <w:bCs/>
        </w:rPr>
      </w:pPr>
      <w:r w:rsidRPr="006F1008">
        <w:rPr>
          <w:b/>
          <w:bCs/>
          <w:i/>
          <w:iCs/>
        </w:rPr>
        <w:t>2010</w:t>
      </w:r>
      <w:r w:rsidRPr="006F1008">
        <w:rPr>
          <w:b/>
          <w:bCs/>
        </w:rPr>
        <w:t xml:space="preserve"> 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In petra </w:t>
      </w:r>
      <w:r w:rsidRPr="006F1008">
        <w:rPr>
          <w:i/>
          <w:iCs/>
        </w:rPr>
        <w:t xml:space="preserve">e </w:t>
      </w:r>
      <w:r w:rsidRPr="006F1008">
        <w:t>in ligno</w:t>
      </w:r>
      <w:r w:rsidRPr="006F1008">
        <w:rPr>
          <w:i/>
          <w:iCs/>
        </w:rPr>
        <w:t xml:space="preserve">. Pluralità di competenze e osmosi di stile nei cantieri francesi del primo Duecento: il crocifisso detto </w:t>
      </w:r>
      <w:r w:rsidRPr="006F1008">
        <w:t>Saint-Sauve</w:t>
      </w:r>
      <w:r w:rsidRPr="006F1008">
        <w:rPr>
          <w:i/>
          <w:iCs/>
        </w:rPr>
        <w:t xml:space="preserve"> della cattedrale di Amiens</w:t>
      </w:r>
      <w:r w:rsidRPr="006F1008">
        <w:t xml:space="preserve">, in </w:t>
      </w:r>
      <w:r w:rsidRPr="006F1008">
        <w:rPr>
          <w:i/>
          <w:iCs/>
        </w:rPr>
        <w:t>Medioevo: le officine</w:t>
      </w:r>
      <w:r w:rsidRPr="006F1008">
        <w:t>, I convegni di Parma, 12, atti (Parma, 22-27 settembre 2009), a cura di A.C. Quintavalle, Milano 2010, pp. 312-328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i/>
        </w:rPr>
      </w:pPr>
      <w:r w:rsidRPr="006F1008">
        <w:rPr>
          <w:i/>
          <w:iCs/>
        </w:rPr>
        <w:t xml:space="preserve">Un autografo genovese di Domenico Gagini: la </w:t>
      </w:r>
      <w:r w:rsidRPr="006F1008">
        <w:t>Madonna col Bambino</w:t>
      </w:r>
      <w:r w:rsidRPr="006F1008">
        <w:rPr>
          <w:i/>
          <w:iCs/>
        </w:rPr>
        <w:t xml:space="preserve"> di Salita Coccagna</w:t>
      </w:r>
      <w:r w:rsidRPr="006F1008">
        <w:t xml:space="preserve">, in </w:t>
      </w:r>
      <w:r w:rsidRPr="006F1008">
        <w:rPr>
          <w:i/>
          <w:iCs/>
        </w:rPr>
        <w:t>Il vasaio innamorato. Scritti per gli 80 anni di Alessio Tasca</w:t>
      </w:r>
      <w:r w:rsidRPr="006F1008">
        <w:t>, a cura di N. Stringa e E. Prete, Treviso 2010, pp. 84-88, 342-343</w:t>
      </w:r>
    </w:p>
    <w:p w:rsidR="001D5328" w:rsidRPr="006F1008" w:rsidRDefault="001D5328" w:rsidP="001D5328">
      <w:pPr>
        <w:autoSpaceDE w:val="0"/>
        <w:rPr>
          <w:i/>
        </w:rPr>
      </w:pPr>
    </w:p>
    <w:p w:rsidR="001D5328" w:rsidRPr="006F1008" w:rsidRDefault="001D5328" w:rsidP="001D5328">
      <w:pPr>
        <w:spacing w:after="283"/>
        <w:rPr>
          <w:b/>
          <w:i/>
          <w:iCs/>
        </w:rPr>
      </w:pPr>
      <w:r w:rsidRPr="006F1008">
        <w:rPr>
          <w:b/>
          <w:i/>
          <w:iCs/>
        </w:rPr>
        <w:t>2009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Attribuito a Taddeo Carlone, Marcantonio I, conte di Tassarolo, Ettore e Ottavio Spinola di Luccoli</w:t>
      </w:r>
      <w:r w:rsidRPr="006F1008">
        <w:t xml:space="preserve">, scheda in </w:t>
      </w:r>
      <w:r w:rsidRPr="006F1008">
        <w:rPr>
          <w:i/>
          <w:iCs/>
        </w:rPr>
        <w:t>Cavalieri. Dai Templari a Napoleone. Storie di crociati, soldati, cortigiani</w:t>
      </w:r>
      <w:r w:rsidRPr="006F1008">
        <w:t>, catalogo della mostra (Reggia di Venaria Reale, 27 novembre 2009-11 aprile 2010) a cura di A. Barbero e A. Merlotti, Milano 2009, pp. 325-326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</w:rPr>
        <w:t xml:space="preserve">Giovanni Pisano, Elevatio del corpo glorioso della regina Margherita di Lussemburgo, </w:t>
      </w:r>
      <w:r w:rsidRPr="006F1008">
        <w:t>scheda</w:t>
      </w:r>
      <w:r w:rsidRPr="006F1008">
        <w:rPr>
          <w:i/>
        </w:rPr>
        <w:t xml:space="preserve"> </w:t>
      </w:r>
      <w:r w:rsidRPr="006F1008">
        <w:t xml:space="preserve">in </w:t>
      </w:r>
      <w:r w:rsidRPr="006F1008">
        <w:rPr>
          <w:i/>
        </w:rPr>
        <w:t>Giotto e il Trecento. “Il più Sovrano Maestro stato in dipintura</w:t>
      </w:r>
      <w:r w:rsidRPr="006F1008">
        <w:rPr>
          <w:i/>
          <w:iCs/>
        </w:rPr>
        <w:t>”. Le opere</w:t>
      </w:r>
      <w:r w:rsidRPr="006F1008">
        <w:t>,</w:t>
      </w:r>
      <w:r w:rsidRPr="006F1008">
        <w:rPr>
          <w:i/>
        </w:rPr>
        <w:t xml:space="preserve"> </w:t>
      </w:r>
      <w:r w:rsidRPr="006F1008">
        <w:t>catalogo della mostra (Roma, 6 marzo – 29 giugno 2009) a cura di A. Tomei, Milano 2009, pp. 257-258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autoSpaceDE w:val="0"/>
      </w:pPr>
      <w:r w:rsidRPr="006F1008">
        <w:rPr>
          <w:i/>
        </w:rPr>
        <w:t>Marco Romano, Enrico Scrovegni, cavaliere dell’Arena</w:t>
      </w:r>
      <w:r w:rsidRPr="006F1008">
        <w:t xml:space="preserve">, scheda in </w:t>
      </w:r>
      <w:r w:rsidRPr="006F1008">
        <w:rPr>
          <w:i/>
        </w:rPr>
        <w:t>Giotto e il Trecento. “Il più Sovrano Maestro stato in dipintura”</w:t>
      </w:r>
      <w:r w:rsidRPr="006F1008">
        <w:rPr>
          <w:i/>
          <w:iCs/>
        </w:rPr>
        <w:t>, Le opere</w:t>
      </w:r>
      <w:r w:rsidRPr="006F1008">
        <w:t>, catalogo della mostra (Roma, 6 marzo – 29 giugno 2009) a cura di A. Tomei, Milano 2009, pp. 268-269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</w:rPr>
        <w:t xml:space="preserve">Memoria e modernità. Della </w:t>
      </w:r>
      <w:r w:rsidRPr="006F1008">
        <w:t>propria figura</w:t>
      </w:r>
      <w:r w:rsidRPr="006F1008">
        <w:rPr>
          <w:i/>
        </w:rPr>
        <w:t xml:space="preserve"> di Enrico Scrovegni e di altre sculture nella cappella dell’Arena di Padova, con aggiunte al catalogo di Marco Romano</w:t>
      </w:r>
      <w:r w:rsidRPr="006F1008">
        <w:t xml:space="preserve">, </w:t>
      </w:r>
      <w:r w:rsidRPr="006F1008">
        <w:rPr>
          <w:bCs/>
          <w:iCs/>
        </w:rPr>
        <w:t>in</w:t>
      </w:r>
      <w:r w:rsidRPr="006F1008">
        <w:rPr>
          <w:bCs/>
          <w:i/>
          <w:iCs/>
        </w:rPr>
        <w:t xml:space="preserve"> </w:t>
      </w:r>
      <w:r w:rsidRPr="006F1008">
        <w:rPr>
          <w:i/>
          <w:iCs/>
        </w:rPr>
        <w:t>Medioevo: immagine e memoria</w:t>
      </w:r>
      <w:r w:rsidRPr="006F1008">
        <w:t>, I convegni di Parma, 11, atti (Parma, 23-26 settembre 2008), a cura di A.C. Quintavalle, Milano 2009, pp. 532-546</w:t>
      </w:r>
    </w:p>
    <w:p w:rsidR="001D5328" w:rsidRPr="006F1008" w:rsidRDefault="001D5328" w:rsidP="001D5328">
      <w:pPr>
        <w:tabs>
          <w:tab w:val="left" w:pos="6660"/>
        </w:tabs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Gli scultori del monumento del cardinale Luca Fieschi nella Cattedrale di Genova. Precisazioni e proposte</w:t>
      </w:r>
      <w:r w:rsidRPr="006F1008">
        <w:t xml:space="preserve">, in </w:t>
      </w:r>
      <w:r w:rsidRPr="006F1008">
        <w:rPr>
          <w:i/>
          <w:iCs/>
        </w:rPr>
        <w:t>Arnolfo di Cambio: il monumento del cardinal Guillaume de Bray dopo il restauro</w:t>
      </w:r>
      <w:r w:rsidRPr="006F1008">
        <w:t>, atti del Convegno Internazionale (Roma-Orvieto, 9-11 dicembre 2004), a cura di M. Coccia, L. Morozzi, volume speciale di “Bollettino d’Arte”, s. VII, 2009 (ma 2010), pp. 263-288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rPr>
          <w:iCs/>
        </w:rPr>
      </w:pPr>
      <w:r w:rsidRPr="006F1008">
        <w:rPr>
          <w:i/>
          <w:iCs/>
        </w:rPr>
        <w:t xml:space="preserve">Un itinerario nel Medioevo genovese, </w:t>
      </w:r>
      <w:r w:rsidRPr="006F1008">
        <w:t xml:space="preserve">in </w:t>
      </w:r>
      <w:r w:rsidRPr="006F1008">
        <w:rPr>
          <w:i/>
          <w:iCs/>
        </w:rPr>
        <w:t>Genova, Guide Skira. Le città d’arte</w:t>
      </w:r>
      <w:r w:rsidRPr="006F1008">
        <w:rPr>
          <w:iCs/>
        </w:rPr>
        <w:t>, a cura di L. Lecci, Milano 2008, pp. 35-40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Precisazioni sul “Bergamasco” nella cappella Grimaldi in San Francesco di Castelletto</w:t>
      </w:r>
      <w:r w:rsidRPr="006F1008">
        <w:t xml:space="preserve">, in </w:t>
      </w:r>
      <w:r w:rsidRPr="006F1008">
        <w:rPr>
          <w:i/>
          <w:iCs/>
        </w:rPr>
        <w:t>Luca Cambiaso. Ricerche e restauri</w:t>
      </w:r>
      <w:r w:rsidRPr="006F1008">
        <w:t>, atti del convegno (Moneglia, Ge, 11-12 maggio 2007), Moneglia 2009, pp. 185-204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Giotto lo chiamava collega</w:t>
      </w:r>
      <w:r w:rsidRPr="006F1008">
        <w:t>, in "L'Osservatore Romano", 16 luglio 2009, p. 4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rStyle w:val="Enfasicorsivo"/>
          <w:b/>
        </w:rPr>
      </w:pPr>
      <w:r w:rsidRPr="006F1008">
        <w:rPr>
          <w:rStyle w:val="Enfasicorsivo"/>
          <w:b/>
        </w:rPr>
        <w:t>2008</w:t>
      </w:r>
    </w:p>
    <w:p w:rsidR="001D5328" w:rsidRPr="006F1008" w:rsidRDefault="001D5328" w:rsidP="001D5328">
      <w:pPr>
        <w:autoSpaceDE w:val="0"/>
        <w:rPr>
          <w:i/>
        </w:rPr>
      </w:pPr>
    </w:p>
    <w:p w:rsidR="001D5328" w:rsidRPr="006F1008" w:rsidRDefault="001D5328" w:rsidP="001D5328">
      <w:r w:rsidRPr="006F1008">
        <w:rPr>
          <w:i/>
        </w:rPr>
        <w:t>Aspetti della pittura decorativa a Genova fra XII e XIV secolo: la trave del tramezzo presbiteriale di San Matteo, le stanze dei canonici della Cattedrale, il soffitto di casa de Turca</w:t>
      </w:r>
      <w:r w:rsidRPr="006F1008">
        <w:t>, in “Ligures. Rivista di Archeologia, Storia, Arte e Cultura Ligure”, 6, 2008 (ma 2009), pp. 13-28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</w:rPr>
        <w:t>Giovanni Pisano e l’antico: passione e sublimazione</w:t>
      </w:r>
      <w:r w:rsidRPr="006F1008">
        <w:t xml:space="preserve">, in </w:t>
      </w:r>
      <w:r w:rsidRPr="006F1008">
        <w:rPr>
          <w:i/>
        </w:rPr>
        <w:t>Exempla. La rinascita dell’antico nell’arte italiana da Federico II ad Andrea Pisano</w:t>
      </w:r>
      <w:r w:rsidRPr="006F1008">
        <w:t>, catalogo della mostra (Rimini, 20 aprile– 7 settembre 2008) a cura di M. Bona Castellotti, Pisa 2008, pp. 83-88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</w:rPr>
        <w:t>Testa della “Fortezza”, Giovanni Pisano</w:t>
      </w:r>
      <w:r w:rsidRPr="006F1008">
        <w:t xml:space="preserve">, scheda in </w:t>
      </w:r>
      <w:r w:rsidRPr="006F1008">
        <w:rPr>
          <w:i/>
        </w:rPr>
        <w:t>Exempla. La rinascita dell’antico nell’arte italiana da Federico II ad Andrea Pisano</w:t>
      </w:r>
      <w:r w:rsidRPr="006F1008">
        <w:t>, catalogo della mostra (Rimini, 20 aprile– 7 settembre 2008), a cura di M. Bona Castellotti, Pisa 2008, pp. 211-212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bCs/>
          <w:i/>
          <w:iCs/>
        </w:rPr>
        <w:t>Il prezzo, il valore e il riconoscimento sociale del lavoro dello scultore: Giovanni Pisano e altri casi nella Toscana del primo Trecento</w:t>
      </w:r>
      <w:r w:rsidRPr="006F1008">
        <w:rPr>
          <w:bCs/>
          <w:iCs/>
        </w:rPr>
        <w:t>, in</w:t>
      </w:r>
      <w:r w:rsidRPr="006F1008">
        <w:rPr>
          <w:bCs/>
          <w:i/>
          <w:iCs/>
        </w:rPr>
        <w:t xml:space="preserve"> </w:t>
      </w:r>
      <w:r w:rsidRPr="006F1008">
        <w:rPr>
          <w:i/>
          <w:iCs/>
        </w:rPr>
        <w:t>Medioevo: arte e storia</w:t>
      </w:r>
      <w:r w:rsidRPr="006F1008">
        <w:t xml:space="preserve">, I convegni di Parma, 10, atti (Parma, 18-22 settembre 2007), a cura di A.C. Quintavalle, Milano 2008, pp. 609-620 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</w:rPr>
        <w:t>Specchio del Comune, immagine della Riforma Gregoriana: la cattedrale di Genova fra XI e XII secolo</w:t>
      </w:r>
      <w:r w:rsidRPr="006F1008">
        <w:t xml:space="preserve">, in </w:t>
      </w:r>
      <w:r w:rsidRPr="006F1008">
        <w:rPr>
          <w:i/>
        </w:rPr>
        <w:t>Il Restauro dell’Altare Maggiore della Cattedrale di San Lorenzo in Genova</w:t>
      </w:r>
      <w:r w:rsidRPr="006F1008">
        <w:t>, atti del convegno (Genova, 12 ottobre 2007) a cura di C. Montagni, Genova 2008, pp. 13-26 (trad. inglese, pp. 136-142)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rPr>
          <w:iCs/>
        </w:rPr>
      </w:pPr>
      <w:r w:rsidRPr="006F1008">
        <w:rPr>
          <w:i/>
          <w:iCs/>
        </w:rPr>
        <w:lastRenderedPageBreak/>
        <w:t>Introduzione alla Tavola Rotonda</w:t>
      </w:r>
      <w:r w:rsidRPr="006F1008">
        <w:rPr>
          <w:iCs/>
        </w:rPr>
        <w:t xml:space="preserve">, in </w:t>
      </w:r>
      <w:r w:rsidRPr="006F1008">
        <w:rPr>
          <w:i/>
          <w:iCs/>
        </w:rPr>
        <w:t>Gli stucchi di San Fruttuoso di Capodimonte</w:t>
      </w:r>
      <w:r w:rsidRPr="006F1008">
        <w:rPr>
          <w:iCs/>
        </w:rPr>
        <w:t>, a cura di A. Frondoni, Genova 2008, p. 95</w:t>
      </w:r>
    </w:p>
    <w:p w:rsidR="001D5328" w:rsidRPr="006F1008" w:rsidRDefault="001D5328" w:rsidP="001D5328">
      <w:pPr>
        <w:rPr>
          <w:iCs/>
        </w:rPr>
      </w:pPr>
    </w:p>
    <w:p w:rsidR="001D5328" w:rsidRPr="006F1008" w:rsidRDefault="001D5328" w:rsidP="001D5328">
      <w:pPr>
        <w:rPr>
          <w:iCs/>
        </w:rPr>
      </w:pPr>
      <w:r w:rsidRPr="006F1008">
        <w:rPr>
          <w:i/>
          <w:iCs/>
        </w:rPr>
        <w:t>La cathédrale de Gênes. Introduction</w:t>
      </w:r>
      <w:r w:rsidRPr="006F1008">
        <w:rPr>
          <w:iCs/>
        </w:rPr>
        <w:t xml:space="preserve">, in Ch. Reynier, </w:t>
      </w:r>
      <w:r w:rsidRPr="006F1008">
        <w:rPr>
          <w:i/>
          <w:iCs/>
        </w:rPr>
        <w:t>San Lorenzo, la cathédrale de Gênes à la croisée des mers</w:t>
      </w:r>
      <w:r w:rsidRPr="006F1008">
        <w:rPr>
          <w:iCs/>
        </w:rPr>
        <w:t>, Paris 2008, pp. 5-11</w:t>
      </w:r>
    </w:p>
    <w:p w:rsidR="001D5328" w:rsidRPr="006F1008" w:rsidRDefault="001D5328" w:rsidP="001D5328">
      <w:pPr>
        <w:rPr>
          <w:i/>
        </w:rPr>
      </w:pPr>
    </w:p>
    <w:p w:rsidR="001D5328" w:rsidRPr="006F1008" w:rsidRDefault="001D5328" w:rsidP="001D5328">
      <w:r w:rsidRPr="006F1008">
        <w:rPr>
          <w:i/>
        </w:rPr>
        <w:t>Genova, un capitolo di storia dell’arte europea (e mediterranea): note su un quindicennio di studi</w:t>
      </w:r>
      <w:r w:rsidRPr="006F1008">
        <w:t xml:space="preserve">, in </w:t>
      </w:r>
      <w:r w:rsidRPr="006F1008">
        <w:rPr>
          <w:i/>
        </w:rPr>
        <w:t>Actualité des recherches en histoire de l’art. France-Italie</w:t>
      </w:r>
      <w:r w:rsidRPr="006F1008">
        <w:t>, Recueil de textes issus de la Journée d’études</w:t>
      </w:r>
      <w:r w:rsidRPr="006F1008">
        <w:rPr>
          <w:i/>
        </w:rPr>
        <w:t xml:space="preserve"> </w:t>
      </w:r>
      <w:r w:rsidRPr="006F1008">
        <w:t>franco-italienne a cura di D. Gallo e C. Di Fabio, MSH Alpes, Université de Grenoble, 23 octobre 2007, in: http://www.msh-alpes.prd.fr/larhra/membres/TextesHistArtFranceItalieoct07.pdf</w:t>
      </w:r>
    </w:p>
    <w:p w:rsidR="001D5328" w:rsidRPr="006F1008" w:rsidRDefault="001D5328" w:rsidP="001D5328">
      <w:pPr>
        <w:rPr>
          <w:iCs/>
        </w:rPr>
      </w:pPr>
    </w:p>
    <w:p w:rsidR="001D5328" w:rsidRPr="006F1008" w:rsidRDefault="001D5328" w:rsidP="001D5328">
      <w:pPr>
        <w:rPr>
          <w:rStyle w:val="Enfasicorsivo"/>
          <w:b/>
        </w:rPr>
      </w:pPr>
      <w:r w:rsidRPr="006F1008">
        <w:rPr>
          <w:rStyle w:val="Enfasicorsivo"/>
          <w:b/>
        </w:rPr>
        <w:t>2007</w:t>
      </w:r>
    </w:p>
    <w:p w:rsidR="001D5328" w:rsidRPr="006F1008" w:rsidRDefault="001D5328" w:rsidP="001D5328"/>
    <w:p w:rsidR="001D5328" w:rsidRPr="006F1008" w:rsidRDefault="001D5328" w:rsidP="001D5328">
      <w:pPr>
        <w:rPr>
          <w:iCs/>
        </w:rPr>
      </w:pPr>
      <w:r w:rsidRPr="006F1008">
        <w:rPr>
          <w:i/>
          <w:iCs/>
        </w:rPr>
        <w:t>Percorsi di ricerca, appunti di lettura</w:t>
      </w:r>
      <w:r w:rsidRPr="006F1008">
        <w:rPr>
          <w:iCs/>
        </w:rPr>
        <w:t xml:space="preserve">, in </w:t>
      </w:r>
      <w:r w:rsidRPr="006F1008">
        <w:rPr>
          <w:i/>
          <w:iCs/>
        </w:rPr>
        <w:t>La Cattedrale di Albenga</w:t>
      </w:r>
      <w:r w:rsidRPr="006F1008">
        <w:rPr>
          <w:iCs/>
        </w:rPr>
        <w:t>, a cura di J. Costa Restagno e M.C. Paoli Maineri, Albenga 2007, pp. 15-20</w:t>
      </w:r>
    </w:p>
    <w:p w:rsidR="001D5328" w:rsidRPr="006F1008" w:rsidRDefault="001D5328" w:rsidP="001D5328">
      <w:pPr>
        <w:rPr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Architettura polimaterica e accorgimenti percettivi, policromia della scultura e uso delle immagini nella Cattedrale di Genova fra XII e XIII secolo</w:t>
      </w:r>
      <w:r w:rsidRPr="006F1008">
        <w:rPr>
          <w:rStyle w:val="Enfasicorsivo"/>
          <w:i w:val="0"/>
          <w:iCs w:val="0"/>
        </w:rPr>
        <w:t xml:space="preserve">, in </w:t>
      </w:r>
      <w:r w:rsidRPr="006F1008">
        <w:rPr>
          <w:i/>
          <w:iCs/>
        </w:rPr>
        <w:t>Medioevo: l’Europa delle Cattedrali</w:t>
      </w:r>
      <w:r w:rsidRPr="006F1008">
        <w:t xml:space="preserve">, I convegni di Parma, 9, atti (Parma, 19-23 settembre 2006), a cura di A.C. Quintavalle, Milano 2007, pp. 464-479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rStyle w:val="Enfasicorsivo"/>
        </w:rPr>
        <w:t>La chiesa di un Comune senza “Palazzo”. Uso civico e decorazione “politica” della Cattedrale di Genova fra XII e XIV secolo</w:t>
      </w:r>
      <w:r w:rsidRPr="006F1008">
        <w:rPr>
          <w:rStyle w:val="Enfasicorsivo"/>
          <w:i w:val="0"/>
          <w:iCs w:val="0"/>
        </w:rPr>
        <w:t xml:space="preserve">, in </w:t>
      </w:r>
      <w:r w:rsidRPr="006F1008">
        <w:rPr>
          <w:i/>
          <w:iCs/>
        </w:rPr>
        <w:t>Medioevo: la Chiesa e il Palazzo</w:t>
      </w:r>
      <w:r w:rsidRPr="006F1008">
        <w:t xml:space="preserve">, I convegni di Parma, 8, atti (Parma, 20-24 settembre 2005), a cura di A.C. Quintavalle, Milano 2007, pp. 302-316 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Scultura del Duecento in Liguria: materiali e ragionamenti fra “centro” e “periferie”</w:t>
      </w:r>
      <w:r w:rsidRPr="006F1008">
        <w:t xml:space="preserve">, in </w:t>
      </w:r>
      <w:r w:rsidRPr="006F1008">
        <w:rPr>
          <w:i/>
        </w:rPr>
        <w:t>Immagine e Ideologia. Studi in onore di Arturo Carlo Quintavalle</w:t>
      </w:r>
      <w:r w:rsidRPr="006F1008">
        <w:t>, a cura di A. Calzona, R. Campari, M. Mussini, Milano 2007, pp. 291-301</w:t>
      </w:r>
    </w:p>
    <w:p w:rsidR="001D5328" w:rsidRPr="006F1008" w:rsidRDefault="001D5328" w:rsidP="001D5328">
      <w:pPr>
        <w:widowControl w:val="0"/>
        <w:autoSpaceDE w:val="0"/>
        <w:rPr>
          <w:i/>
          <w:iCs/>
        </w:rPr>
      </w:pPr>
    </w:p>
    <w:p w:rsidR="001D5328" w:rsidRPr="006F1008" w:rsidRDefault="001D5328" w:rsidP="001D5328">
      <w:pPr>
        <w:widowControl w:val="0"/>
        <w:autoSpaceDE w:val="0"/>
        <w:rPr>
          <w:lang w:val="fr-FR"/>
        </w:rPr>
      </w:pPr>
      <w:r w:rsidRPr="006F1008">
        <w:rPr>
          <w:i/>
          <w:iCs/>
        </w:rPr>
        <w:t xml:space="preserve">Mercato suntuario e committenza artistica tra Genova, Lombardia, Francia, Borgogna e Inghilterra nell'autunno del Medioevo. </w:t>
      </w:r>
      <w:r w:rsidRPr="006F1008">
        <w:rPr>
          <w:i/>
          <w:iCs/>
          <w:lang w:val="fr-FR"/>
        </w:rPr>
        <w:t>“Spie” e tipologie</w:t>
      </w:r>
      <w:r w:rsidRPr="006F1008">
        <w:rPr>
          <w:lang w:val="fr-FR"/>
        </w:rPr>
        <w:t xml:space="preserve">, in </w:t>
      </w:r>
      <w:r w:rsidRPr="006F1008">
        <w:rPr>
          <w:i/>
          <w:iCs/>
          <w:lang w:val="fr-FR"/>
        </w:rPr>
        <w:t>Entre l'Empire et la mer. Traditions locales et échanges artistiques dans la région alpine (Moyen Age - Renaissance)</w:t>
      </w:r>
      <w:r w:rsidRPr="006F1008">
        <w:rPr>
          <w:lang w:val="fr-FR"/>
        </w:rPr>
        <w:t>, 3e Cycle Romand des Lettres (Lausanne-Genève, 22/23 mars-19/20 avril, 24/25 mai 2002), actes du colloque, a cura di M. Natale e S. Romano, Roma 2007, pp. 11-40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  <w:lang w:val="fr-FR"/>
        </w:rPr>
      </w:pPr>
    </w:p>
    <w:p w:rsidR="001D5328" w:rsidRPr="006F1008" w:rsidRDefault="001D5328" w:rsidP="001D5328">
      <w:pPr>
        <w:rPr>
          <w:rStyle w:val="Enfasicorsivo"/>
          <w:i w:val="0"/>
          <w:iCs w:val="0"/>
        </w:rPr>
      </w:pPr>
      <w:r w:rsidRPr="006F1008">
        <w:rPr>
          <w:rStyle w:val="Enfasicorsivo"/>
        </w:rPr>
        <w:t>Il campanile di Sant’Agostino a Genova. Problemi di cronologia</w:t>
      </w:r>
      <w:r w:rsidRPr="006F1008">
        <w:rPr>
          <w:rStyle w:val="Enfasicorsivo"/>
          <w:i w:val="0"/>
          <w:iCs w:val="0"/>
        </w:rPr>
        <w:t xml:space="preserve">, in </w:t>
      </w:r>
      <w:r w:rsidRPr="006F1008">
        <w:rPr>
          <w:rStyle w:val="Enfasicorsivo"/>
        </w:rPr>
        <w:t>Azulejos Laggioni. Ceramica per l’architettura in Liguria dal XIV al XVI secolo</w:t>
      </w:r>
      <w:r w:rsidRPr="006F1008">
        <w:rPr>
          <w:rStyle w:val="Enfasicorsivo"/>
          <w:i w:val="0"/>
          <w:iCs w:val="0"/>
        </w:rPr>
        <w:t>, catalogo della mostra (Genova, Savona, 21 aprile-2 settembre 2007) a cura di L. Pessa e E. Mattiauda, Genova 2007, pp. 82-84</w:t>
      </w:r>
    </w:p>
    <w:p w:rsidR="001D5328" w:rsidRPr="006F1008" w:rsidRDefault="001D5328" w:rsidP="001D5328"/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  <w:r w:rsidRPr="006F1008">
        <w:rPr>
          <w:sz w:val="24"/>
          <w:szCs w:val="24"/>
          <w:lang w:val="it-IT"/>
        </w:rPr>
        <w:t xml:space="preserve">schede (G.B. Castello “il Bergamasco”; Caravaggio; G.B. Castello “il Genovese”, C. Corte, G.B. Paggi, B. Strozzi), in </w:t>
      </w:r>
      <w:r w:rsidRPr="006F1008">
        <w:rPr>
          <w:i/>
          <w:iCs/>
          <w:sz w:val="24"/>
          <w:szCs w:val="24"/>
          <w:lang w:val="it-IT"/>
        </w:rPr>
        <w:t>Luca Cambiaso. Un maestro del Cinquecento europeo</w:t>
      </w:r>
      <w:r w:rsidRPr="006F1008">
        <w:rPr>
          <w:sz w:val="24"/>
          <w:szCs w:val="24"/>
          <w:lang w:val="it-IT"/>
        </w:rPr>
        <w:t>, catalogo della mostra (Genova, Palazzo Ducale, febbraio-giugno 2007) a cura di P. Boccardo, F. Boggero, C. Di Fabio, L. Magnani, Cinisello Balsamo 2007, pp. 268-269; 423; 424-425; 425-427; 429-431; 441-442</w:t>
      </w: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  <w:r w:rsidRPr="006F1008">
        <w:rPr>
          <w:sz w:val="24"/>
          <w:szCs w:val="24"/>
          <w:lang w:val="it-IT"/>
        </w:rPr>
        <w:t xml:space="preserve">schede (L. Cambiaso), in </w:t>
      </w:r>
      <w:r w:rsidRPr="006F1008">
        <w:rPr>
          <w:i/>
          <w:iCs/>
          <w:sz w:val="24"/>
          <w:szCs w:val="24"/>
          <w:lang w:val="it-IT"/>
        </w:rPr>
        <w:t>Luca Cambiaso. Un maestro del Cinquecento europeo</w:t>
      </w:r>
      <w:r w:rsidRPr="006F1008">
        <w:rPr>
          <w:sz w:val="24"/>
          <w:szCs w:val="24"/>
          <w:lang w:val="it-IT"/>
        </w:rPr>
        <w:t>, catalogo della mostra (Genova, Palazzo Ducale, febbraio-giugno 2007) a cura di P. Boccardo, F. Boggero, C. Di Fabio, L. Magnani, Cinisello Balsamo 2007, pp. 280-281, (con P. Boccardo)</w:t>
      </w: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  <w:r w:rsidRPr="006F1008">
        <w:rPr>
          <w:i/>
          <w:iCs/>
          <w:sz w:val="24"/>
          <w:szCs w:val="24"/>
          <w:lang w:val="it-IT"/>
        </w:rPr>
        <w:t>L’attività di  Giovanni Battista Castello il Bergamasco a Genova: un artista e la sua cultura tra Roma e Fontainebleau</w:t>
      </w:r>
      <w:r w:rsidRPr="006F1008">
        <w:rPr>
          <w:sz w:val="24"/>
          <w:szCs w:val="24"/>
          <w:lang w:val="it-IT"/>
        </w:rPr>
        <w:t xml:space="preserve">, in </w:t>
      </w:r>
      <w:r w:rsidRPr="006F1008">
        <w:rPr>
          <w:i/>
          <w:iCs/>
          <w:sz w:val="24"/>
          <w:szCs w:val="24"/>
          <w:lang w:val="it-IT"/>
        </w:rPr>
        <w:t>Luca Cambiaso. Un maestro del Cinquecento europeo</w:t>
      </w:r>
      <w:r w:rsidRPr="006F1008">
        <w:rPr>
          <w:sz w:val="24"/>
          <w:szCs w:val="24"/>
          <w:lang w:val="it-IT"/>
        </w:rPr>
        <w:t xml:space="preserve">, catalogo della </w:t>
      </w:r>
      <w:r w:rsidRPr="006F1008">
        <w:rPr>
          <w:sz w:val="24"/>
          <w:szCs w:val="24"/>
          <w:lang w:val="it-IT"/>
        </w:rPr>
        <w:lastRenderedPageBreak/>
        <w:t>mostra (Genova, Palazzo Ducale, febbraio-giugno 2007) a cura di P. Boccardo, F. Boggero, C. Di Fabio, L. Magnani, Cinisello Balsamo 2007, pp. 85-111 (con P. Boccardo)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Superba passeggiata</w:t>
      </w:r>
      <w:r w:rsidRPr="006F1008">
        <w:t>, in “Il Sole-24 Ore”, 11 marzo 2007, 69, p. 43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  <w:iCs/>
        </w:rPr>
      </w:pPr>
      <w:r w:rsidRPr="006F1008">
        <w:rPr>
          <w:b/>
          <w:i/>
          <w:iCs/>
        </w:rPr>
        <w:t>2006</w:t>
      </w:r>
    </w:p>
    <w:p w:rsidR="001D5328" w:rsidRPr="006F1008" w:rsidRDefault="001D5328" w:rsidP="001D5328">
      <w:pPr>
        <w:rPr>
          <w:b/>
          <w:i/>
          <w:iCs/>
        </w:rPr>
      </w:pPr>
    </w:p>
    <w:p w:rsidR="00434F3D" w:rsidRPr="006F1008" w:rsidRDefault="00434F3D" w:rsidP="00434F3D">
      <w:pPr>
        <w:autoSpaceDE w:val="0"/>
        <w:spacing w:line="100" w:lineRule="atLeast"/>
        <w:rPr>
          <w:rStyle w:val="dispgithin"/>
        </w:rPr>
      </w:pPr>
      <w:r w:rsidRPr="006F1008">
        <w:rPr>
          <w:rStyle w:val="dispgithin"/>
          <w:i/>
        </w:rPr>
        <w:t>Bottega orafa parigina (1405-1408) e bottega orafa genovese (circa 1408), Pace raffigurante Crocifissione /detta “Pace del maresciallo Boucicaut”)</w:t>
      </w:r>
      <w:r w:rsidRPr="006F1008">
        <w:rPr>
          <w:rStyle w:val="dispgithin"/>
        </w:rPr>
        <w:t xml:space="preserve">, scheda in </w:t>
      </w:r>
      <w:r w:rsidRPr="006F1008">
        <w:rPr>
          <w:rStyle w:val="dispgithin"/>
          <w:i/>
        </w:rPr>
        <w:t>Gentile da Fabriano e l’altro Rinascimento</w:t>
      </w:r>
      <w:r w:rsidRPr="006F1008">
        <w:rPr>
          <w:rStyle w:val="dispgithin"/>
        </w:rPr>
        <w:t>, catalogo della mostra (Fabriano, Spedale di Santa Maria del Buon Gesù, 21 aprile-23 luglio 2006) a cura di L. Laureati e L. Mochi Onori, Milano 2006, p. 87, no. I.15</w:t>
      </w:r>
    </w:p>
    <w:p w:rsidR="00434F3D" w:rsidRPr="006F1008" w:rsidRDefault="00434F3D" w:rsidP="00434F3D">
      <w:pPr>
        <w:autoSpaceDE w:val="0"/>
        <w:spacing w:line="100" w:lineRule="atLeast"/>
        <w:rPr>
          <w:rStyle w:val="dispgithin"/>
        </w:rPr>
      </w:pPr>
    </w:p>
    <w:p w:rsidR="001D5328" w:rsidRPr="006F1008" w:rsidRDefault="001D5328" w:rsidP="001D5328">
      <w:r w:rsidRPr="006F1008">
        <w:rPr>
          <w:i/>
          <w:iCs/>
        </w:rPr>
        <w:t xml:space="preserve">Il “Piatto del Battista” di Genova: le origini e il viaggio di un </w:t>
      </w:r>
      <w:r w:rsidRPr="006F1008">
        <w:t>joyau</w:t>
      </w:r>
      <w:r w:rsidRPr="006F1008">
        <w:rPr>
          <w:i/>
          <w:iCs/>
        </w:rPr>
        <w:t xml:space="preserve"> franco-fiammingo</w:t>
      </w:r>
      <w:r w:rsidRPr="006F1008">
        <w:t xml:space="preserve">, in </w:t>
      </w:r>
      <w:r w:rsidRPr="006F1008">
        <w:rPr>
          <w:i/>
          <w:iCs/>
        </w:rPr>
        <w:t>Genova e l’Europa atlantica. Inghilterra, Fiandre, Portogallo. Opere, artisti, committenti, collezionisti</w:t>
      </w:r>
      <w:r w:rsidRPr="006F1008">
        <w:t>, a cura di P. Boccardo e C. Di Fabio, Cinisello Balsamo 2006, pp. 35-47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r w:rsidRPr="006F1008">
        <w:rPr>
          <w:i/>
          <w:iCs/>
        </w:rPr>
        <w:t>Da Dinant a Genova fra Quattro e Cinquecento:  il candelabro pasquale della Cattedrale di San Lorenzo</w:t>
      </w:r>
      <w:r w:rsidRPr="006F1008">
        <w:t xml:space="preserve">, in </w:t>
      </w:r>
      <w:r w:rsidRPr="006F1008">
        <w:rPr>
          <w:i/>
          <w:iCs/>
        </w:rPr>
        <w:t>Genova e l’Europa Atlantica. Inghilterra, Fiandre, Portogallo. Opere, artisti, committenti, collezionisti</w:t>
      </w:r>
      <w:r w:rsidRPr="006F1008">
        <w:t>, a cura di P, Boccardo e C. Di Fabio, Cinisello Balsamo 2006, pp. 59-67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George Edmund Street e il </w:t>
      </w:r>
      <w:r w:rsidRPr="006F1008">
        <w:t>Victorian Gothic</w:t>
      </w:r>
      <w:r w:rsidRPr="006F1008">
        <w:rPr>
          <w:i/>
          <w:iCs/>
        </w:rPr>
        <w:t xml:space="preserve"> a Genova</w:t>
      </w:r>
      <w:r w:rsidRPr="006F1008">
        <w:t xml:space="preserve">, in </w:t>
      </w:r>
      <w:r w:rsidRPr="006F1008">
        <w:rPr>
          <w:i/>
          <w:iCs/>
        </w:rPr>
        <w:t>Genova e l’Europa Atlantica. Inghilterra, Fiandre, Portogallo. Opere, artisti, committenti, collezionisti</w:t>
      </w:r>
      <w:r w:rsidRPr="006F1008">
        <w:t>, a cura di P, Boccardo e C. Di Fabio, Cinisello Balsamo 2006, pp. 269-277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 xml:space="preserve">Il </w:t>
      </w:r>
      <w:r w:rsidRPr="006F1008">
        <w:t xml:space="preserve">Giano bifronte </w:t>
      </w:r>
      <w:r w:rsidRPr="006F1008">
        <w:rPr>
          <w:i/>
          <w:iCs/>
        </w:rPr>
        <w:t>di piazza Sarzano: Gian Giacomo, Guglielmo della Porta e il “Tempo scultore”</w:t>
      </w:r>
      <w:r w:rsidRPr="006F1008">
        <w:t>, in “La Casana”, XLVIII, 2006, 4, pp. 18-23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Style in</w:t>
      </w:r>
      <w:r w:rsidRPr="006F1008">
        <w:t xml:space="preserve"> </w:t>
      </w:r>
      <w:r w:rsidRPr="006F1008">
        <w:rPr>
          <w:i/>
          <w:iCs/>
        </w:rPr>
        <w:t>Genoa circa 1560: Giovanni Battista Castello, il Bergamasco, between Rome and Fontainebleau</w:t>
      </w:r>
      <w:r w:rsidRPr="006F1008">
        <w:t xml:space="preserve">, in </w:t>
      </w:r>
      <w:r w:rsidRPr="006F1008">
        <w:rPr>
          <w:i/>
          <w:iCs/>
        </w:rPr>
        <w:t>Luca Cambiaso 1527-1585</w:t>
      </w:r>
      <w:r w:rsidRPr="006F1008">
        <w:t>, catalogo della mostra (Austin, Texas, settembre 2006) a cura di J. Bober, Cinisello Balsamo 2006, pp. 93-111 (con P. Boccardo)</w:t>
      </w:r>
    </w:p>
    <w:p w:rsidR="001D5328" w:rsidRPr="006F1008" w:rsidRDefault="001D5328" w:rsidP="001D5328"/>
    <w:p w:rsidR="001D5328" w:rsidRPr="006F1008" w:rsidRDefault="001D5328" w:rsidP="001D5328">
      <w:r w:rsidRPr="006F1008">
        <w:t xml:space="preserve">schede in </w:t>
      </w:r>
      <w:r w:rsidRPr="006F1008">
        <w:rPr>
          <w:i/>
          <w:iCs/>
        </w:rPr>
        <w:t>Luca Cambiaso 1527-1585</w:t>
      </w:r>
      <w:r w:rsidRPr="006F1008">
        <w:t>, catalogo della mostra (Austin, Texas, settembre 2006) a cura di J. Bober, Cinisello Balsamo 2006, pp. 280-281, (G.B. Castello il Bergamasco, Arrest of Christ), 442-443 (G.B. Castello il Genovese, Madonna and Child [“Madonna dell’alberetto”]</w:t>
      </w: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</w:p>
    <w:p w:rsidR="001D5328" w:rsidRPr="006F1008" w:rsidRDefault="001D5328" w:rsidP="001D5328">
      <w:pPr>
        <w:pStyle w:val="29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rPr>
          <w:sz w:val="24"/>
          <w:szCs w:val="24"/>
          <w:lang w:val="it-IT"/>
        </w:rPr>
      </w:pPr>
      <w:r w:rsidRPr="006F1008">
        <w:rPr>
          <w:sz w:val="24"/>
          <w:szCs w:val="24"/>
          <w:lang w:val="it-IT"/>
        </w:rPr>
        <w:t xml:space="preserve">schede (L. Cambiaso), in </w:t>
      </w:r>
      <w:r w:rsidRPr="006F1008">
        <w:rPr>
          <w:i/>
          <w:iCs/>
          <w:sz w:val="24"/>
          <w:szCs w:val="24"/>
          <w:lang w:val="it-IT"/>
        </w:rPr>
        <w:t>Luca Cambiaso 1527-1585</w:t>
      </w:r>
      <w:r w:rsidRPr="006F1008">
        <w:rPr>
          <w:sz w:val="24"/>
          <w:szCs w:val="24"/>
          <w:lang w:val="it-IT"/>
        </w:rPr>
        <w:t>, catalogo della mostra (Austin, Texas, settembre 2006) a cura di J. Bober, Cinisello Balsamo 2006, pp. 336-337 (con P. Boccardo)</w:t>
      </w:r>
    </w:p>
    <w:p w:rsidR="001D5328" w:rsidRPr="006F1008" w:rsidRDefault="001D5328" w:rsidP="001D5328">
      <w:pPr>
        <w:rPr>
          <w:b/>
          <w:i/>
          <w:iCs/>
        </w:rPr>
      </w:pPr>
    </w:p>
    <w:p w:rsidR="001D5328" w:rsidRPr="006F1008" w:rsidRDefault="001D5328" w:rsidP="001D5328">
      <w:pPr>
        <w:rPr>
          <w:b/>
          <w:i/>
          <w:iCs/>
        </w:rPr>
      </w:pPr>
      <w:r w:rsidRPr="006F1008">
        <w:rPr>
          <w:b/>
          <w:i/>
          <w:iCs/>
        </w:rPr>
        <w:t>2005</w:t>
      </w:r>
    </w:p>
    <w:p w:rsidR="001D5328" w:rsidRPr="006F1008" w:rsidRDefault="001D5328" w:rsidP="001D5328">
      <w:pPr>
        <w:rPr>
          <w:b/>
          <w:i/>
          <w:iCs/>
        </w:rPr>
      </w:pPr>
    </w:p>
    <w:p w:rsidR="001D5328" w:rsidRPr="006F1008" w:rsidRDefault="001D5328" w:rsidP="001D5328">
      <w:r w:rsidRPr="006F1008">
        <w:rPr>
          <w:i/>
          <w:iCs/>
        </w:rPr>
        <w:t>Genova. Musei di Strada Nuova</w:t>
      </w:r>
      <w:r w:rsidRPr="006F1008">
        <w:t xml:space="preserve">, in </w:t>
      </w:r>
      <w:r w:rsidRPr="006F1008">
        <w:rPr>
          <w:i/>
          <w:iCs/>
        </w:rPr>
        <w:t>Genova. Musei di Strada Nuova</w:t>
      </w:r>
      <w:r w:rsidRPr="006F1008">
        <w:t>, a cura di P. Boccardo e C. Di Fabio con schede di E. Lanaro, M. Palazzi, A. Serra, Milano 2005, pp. 11-19 (con P. Boccardo)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Bisanzio a Genova fra XII e XIV secolo. Documenti e memorie d’arte</w:t>
      </w:r>
      <w:r w:rsidRPr="006F1008">
        <w:t xml:space="preserve">, in </w:t>
      </w:r>
      <w:r w:rsidRPr="006F1008">
        <w:rPr>
          <w:i/>
          <w:iCs/>
        </w:rPr>
        <w:t>Genova e l’Europa mediterranea. Opere, artisti, committenti, collezionisti</w:t>
      </w:r>
      <w:r w:rsidRPr="006F1008">
        <w:t>, a cura di P. Boccardo, C. Di Fabio, Cinisello Balsamo 2005, pp. 40-67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Una sublime disciplina, una splendida misura. Premessa al Polittico e alla mostra</w:t>
      </w:r>
      <w:r w:rsidRPr="006F1008">
        <w:t xml:space="preserve">, </w:t>
      </w:r>
      <w:r w:rsidRPr="006F1008">
        <w:rPr>
          <w:i/>
          <w:iCs/>
        </w:rPr>
        <w:t>Il Polittico della Cervara di Gerard David</w:t>
      </w:r>
      <w:r w:rsidRPr="006F1008">
        <w:t>, catalogo della mostra (Genova, Musei di Strada Nuova - Palazzo Bianco, 8 ottobre 2005 – 8 gennaio 2006) a cura di C. Di Fabio, Cinisello Balsamo 2005, pp. 10-11</w:t>
      </w:r>
    </w:p>
    <w:p w:rsidR="001D5328" w:rsidRPr="006F1008" w:rsidRDefault="001D5328" w:rsidP="001D5328">
      <w:pPr>
        <w:pStyle w:val="Corpodeltesto"/>
        <w:jc w:val="center"/>
        <w:rPr>
          <w:i/>
          <w:iCs/>
        </w:rPr>
      </w:pPr>
    </w:p>
    <w:p w:rsidR="001D5328" w:rsidRPr="006F1008" w:rsidRDefault="001D5328" w:rsidP="001D5328">
      <w:r w:rsidRPr="006F1008">
        <w:rPr>
          <w:i/>
          <w:iCs/>
        </w:rPr>
        <w:lastRenderedPageBreak/>
        <w:t>Gerard David, Vincenzo Sauli e il Polittico della Cervara</w:t>
      </w:r>
      <w:r w:rsidRPr="006F1008">
        <w:t xml:space="preserve">, in </w:t>
      </w:r>
      <w:r w:rsidRPr="006F1008">
        <w:rPr>
          <w:i/>
          <w:iCs/>
        </w:rPr>
        <w:t>Il Polittico della Cervara di Gerard David</w:t>
      </w:r>
      <w:r w:rsidRPr="006F1008">
        <w:t>, catalogo della mostra (Genova, Musei di Strada Nuova - Palazzo Bianco, 8 ottobre 2005 – 8 gennaio 2006) a cura di C. Di Fabio, Cinisello Balsamo 2005, pp. 33-56</w:t>
      </w:r>
    </w:p>
    <w:p w:rsidR="001D5328" w:rsidRPr="006F1008" w:rsidRDefault="001D5328" w:rsidP="001D5328">
      <w:pPr>
        <w:rPr>
          <w:b/>
          <w:bCs/>
        </w:rPr>
      </w:pPr>
    </w:p>
    <w:p w:rsidR="001D5328" w:rsidRPr="006F1008" w:rsidRDefault="001D5328" w:rsidP="001D5328">
      <w:r w:rsidRPr="006F1008">
        <w:rPr>
          <w:i/>
          <w:iCs/>
        </w:rPr>
        <w:t>Michelangelo Merisi il Caravaggio, Ecce Homo</w:t>
      </w:r>
      <w:r w:rsidRPr="006F1008">
        <w:t xml:space="preserve">, scheda in </w:t>
      </w:r>
      <w:r w:rsidRPr="006F1008">
        <w:rPr>
          <w:i/>
          <w:iCs/>
        </w:rPr>
        <w:t>Caravaggio i la pintura realista europea</w:t>
      </w:r>
      <w:r w:rsidRPr="006F1008">
        <w:t>, catalogo della mostra (Barcelona, Museu Nacional d’Art de Catalunya, 10 ottobre 2005 – 2006) Barcelona 2005, pp. 64-67, 391-392 (con P. Boccardo)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Ecce Homo</w:t>
      </w:r>
      <w:r w:rsidRPr="006F1008">
        <w:t xml:space="preserve">, scheda in V. Sgarbi, </w:t>
      </w:r>
      <w:r w:rsidRPr="006F1008">
        <w:rPr>
          <w:i/>
          <w:iCs/>
        </w:rPr>
        <w:t>Caravaggio</w:t>
      </w:r>
      <w:r w:rsidRPr="006F1008">
        <w:t>, Milano 2005, pp. 130-131 (con P. Boccardo)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Adriano di Giovanni de Maestri (Adriano Fiorentino), Busto ritratto di Giovanni Gioviano Pontano, precettore di Carlo duca di Calabria</w:t>
      </w:r>
      <w:r w:rsidRPr="006F1008">
        <w:t xml:space="preserve">, scheda in </w:t>
      </w:r>
      <w:r w:rsidRPr="006F1008">
        <w:rPr>
          <w:i/>
          <w:iCs/>
        </w:rPr>
        <w:t>Vittoria Colonna e Michelangelo</w:t>
      </w:r>
      <w:r w:rsidRPr="006F1008">
        <w:t>, catalogo della mostra (Firenze, casa Buonarroti, 24 maggio – 12 settembre 2005) a cura di P. Ragionieri, Firenze 2005, pp. 35-36 (con P. Boccardo)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2004</w:t>
      </w:r>
    </w:p>
    <w:p w:rsidR="001D5328" w:rsidRPr="006F1008" w:rsidRDefault="001D5328" w:rsidP="001D5328"/>
    <w:p w:rsidR="001D5328" w:rsidRPr="006F1008" w:rsidRDefault="001D5328" w:rsidP="001D5328">
      <w:pPr>
        <w:autoSpaceDE w:val="0"/>
      </w:pPr>
      <w:r w:rsidRPr="006F1008">
        <w:rPr>
          <w:i/>
          <w:iCs/>
        </w:rPr>
        <w:t>Pietro Maria I Gentile (</w:t>
      </w:r>
      <w:r w:rsidRPr="006F1008">
        <w:t>ante</w:t>
      </w:r>
      <w:r w:rsidRPr="006F1008">
        <w:rPr>
          <w:i/>
          <w:iCs/>
        </w:rPr>
        <w:t xml:space="preserve"> 1590 - </w:t>
      </w:r>
      <w:r w:rsidRPr="006F1008">
        <w:t>post</w:t>
      </w:r>
      <w:r w:rsidRPr="006F1008">
        <w:rPr>
          <w:i/>
          <w:iCs/>
        </w:rPr>
        <w:t xml:space="preserve"> 1652)</w:t>
      </w:r>
      <w:r w:rsidRPr="006F1008">
        <w:t xml:space="preserve"> (in collaborazione con P. Boccardo), in </w:t>
      </w:r>
      <w:r w:rsidRPr="006F1008">
        <w:rPr>
          <w:i/>
          <w:iCs/>
        </w:rPr>
        <w:t>L’Età di Rubens. Dimore, committenti e collezionisti genovesi</w:t>
      </w:r>
      <w:r w:rsidRPr="006F1008">
        <w:t>, catalogo della mostra (Genova, 20 marzo-11 luglio 2004) a cura di P. Boccardo con la collaborazione di C. Di Fabio, A. Orlando, F. Simonetti, Milano 2004, pp. 377-378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schede delle opere esposte (Massijs, Borzone, Cambiaso), in </w:t>
      </w:r>
      <w:r w:rsidRPr="006F1008">
        <w:rPr>
          <w:i/>
          <w:iCs/>
        </w:rPr>
        <w:t>L’Età di Rubens. Dimore, committenti e collezionisti genovesi</w:t>
      </w:r>
      <w:r w:rsidRPr="006F1008">
        <w:t>, catalogo della mostra (Genova, 20 marzo-11 luglio 2004) a cura di P. Boccardo con la collaborazione di C. Di Fabio, A. Orlando, F. Simonetti, Milano 2004, pp. 178-179, 180-181, 220-221, 288-289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schede (in collaborazione con P. Boccardo) delle opere esposte (Procaccini), in </w:t>
      </w:r>
      <w:r w:rsidRPr="006F1008">
        <w:rPr>
          <w:i/>
          <w:iCs/>
        </w:rPr>
        <w:t>L’Età di Rubens. Dimore, committenti e collezionisti genovesi</w:t>
      </w:r>
      <w:r w:rsidRPr="006F1008">
        <w:t>, catalogo della mostra (Genova, 20 marzo-11 luglio 2004) a cura di P. Boccardo con la collaborazione di C. Di Fabio, A. Orlando, F. Simonetti, Milano 2004, pp. 234-235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Genova e Matteo Civitali</w:t>
      </w:r>
      <w:r w:rsidRPr="006F1008">
        <w:t xml:space="preserve">, in </w:t>
      </w:r>
      <w:r w:rsidRPr="006F1008">
        <w:rPr>
          <w:i/>
          <w:iCs/>
        </w:rPr>
        <w:t>Matteo Civitali e il suo tempo. Pittori, scultori e orafi a Lucca nel tardo Quattrocento</w:t>
      </w:r>
      <w:r w:rsidRPr="006F1008">
        <w:t>, catalogo della mostra di Lucca, Cinisello Balsamo 2004, pp. 153-163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pStyle w:val="Corpodeltesto"/>
      </w:pPr>
      <w:r w:rsidRPr="006F1008">
        <w:rPr>
          <w:i/>
          <w:iCs/>
        </w:rPr>
        <w:t>Croce stauroteca, Costantinopoli, fine XI – inizio XII secolo</w:t>
      </w:r>
      <w:r w:rsidRPr="006F1008">
        <w:t xml:space="preserve">, in </w:t>
      </w:r>
      <w:r w:rsidRPr="006F1008">
        <w:rPr>
          <w:i/>
          <w:iCs/>
        </w:rPr>
        <w:t xml:space="preserve">Mandylion. Intorno al </w:t>
      </w:r>
      <w:r w:rsidRPr="006F1008">
        <w:t>Sacro Volto</w:t>
      </w:r>
      <w:r w:rsidRPr="006F1008">
        <w:rPr>
          <w:i/>
          <w:iCs/>
        </w:rPr>
        <w:t>, da Bisanzio a Genova</w:t>
      </w:r>
      <w:r w:rsidRPr="006F1008">
        <w:t>, catalogo della mostra di Genova a cura di G. Wolf, C. Dufour Bozzo, A.R. Calderoni Masetti, Milano 2004, pp. 260-263</w:t>
      </w:r>
    </w:p>
    <w:p w:rsidR="001D5328" w:rsidRPr="006F1008" w:rsidRDefault="001D5328" w:rsidP="001D5328">
      <w:pPr>
        <w:pStyle w:val="Corpodeltesto"/>
        <w:rPr>
          <w:b/>
          <w:bCs/>
        </w:rPr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Pintura, orfebrería y mercado suntuario entre Génova y España entre los siglos XII y XIV</w:t>
      </w:r>
      <w:r w:rsidRPr="006F1008">
        <w:t xml:space="preserve">, in </w:t>
      </w:r>
      <w:r w:rsidRPr="006F1008">
        <w:rPr>
          <w:i/>
          <w:iCs/>
        </w:rPr>
        <w:t>España y Génova. Obras, artistas y coleccionistas</w:t>
      </w:r>
      <w:r w:rsidRPr="006F1008">
        <w:t>, a cura di P. Boccardo, J.L. Colomer, C. Di Fabio, Madrid 2004, pp. 17-29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  <w:lang w:val="fr-FR"/>
        </w:rPr>
        <w:t>Pinturas del Siglo de Oro en Génova entre los siglos XVII y XIX</w:t>
      </w:r>
      <w:r w:rsidRPr="006F1008">
        <w:rPr>
          <w:lang w:val="fr-FR"/>
        </w:rPr>
        <w:t xml:space="preserve">, in </w:t>
      </w:r>
      <w:r w:rsidRPr="006F1008">
        <w:rPr>
          <w:i/>
          <w:iCs/>
          <w:lang w:val="fr-FR"/>
        </w:rPr>
        <w:t xml:space="preserve">España y Génova. </w:t>
      </w:r>
      <w:r w:rsidRPr="006F1008">
        <w:rPr>
          <w:i/>
          <w:iCs/>
        </w:rPr>
        <w:t>Obras, artistas y coleccionistas</w:t>
      </w:r>
      <w:r w:rsidRPr="006F1008">
        <w:t>, a cura di P. Boccardo, J.L. Colomer, C. Di Fabio, Madrid 2004, pp. 233-246 (in collaborazione con P. Boccardo)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recensione a </w:t>
      </w:r>
      <w:r w:rsidRPr="006F1008">
        <w:rPr>
          <w:i/>
          <w:iCs/>
        </w:rPr>
        <w:t>‘Sic hostes Ianua frangit’.</w:t>
      </w:r>
      <w:r w:rsidRPr="006F1008">
        <w:t xml:space="preserve"> </w:t>
      </w:r>
      <w:r w:rsidRPr="006F1008">
        <w:rPr>
          <w:i/>
          <w:iCs/>
          <w:lang w:val="de-DE"/>
        </w:rPr>
        <w:t>Spolien und Trophäen im mittelalterlichen Genua</w:t>
      </w:r>
      <w:r w:rsidRPr="006F1008">
        <w:rPr>
          <w:lang w:val="de-DE"/>
        </w:rPr>
        <w:t xml:space="preserve">. </w:t>
      </w:r>
      <w:r w:rsidRPr="006F1008">
        <w:t>By Rebecca Müller, in "The Burlington Magazine", CXLVI, 2004, 1221, pp. 829-830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lastRenderedPageBreak/>
        <w:t>[</w:t>
      </w:r>
      <w:r w:rsidRPr="006F1008">
        <w:rPr>
          <w:i/>
          <w:iCs/>
        </w:rPr>
        <w:t>Introduzione</w:t>
      </w:r>
      <w:r w:rsidRPr="006F1008">
        <w:t xml:space="preserve">]; </w:t>
      </w:r>
      <w:r w:rsidRPr="006F1008">
        <w:rPr>
          <w:i/>
          <w:iCs/>
        </w:rPr>
        <w:t>Uno spreco lussuoso</w:t>
      </w:r>
      <w:r w:rsidRPr="006F1008">
        <w:t xml:space="preserve">; </w:t>
      </w:r>
      <w:r w:rsidRPr="006F1008">
        <w:rPr>
          <w:i/>
          <w:iCs/>
        </w:rPr>
        <w:t>Una</w:t>
      </w:r>
      <w:r w:rsidRPr="006F1008">
        <w:t xml:space="preserve"> privacy </w:t>
      </w:r>
      <w:r w:rsidRPr="006F1008">
        <w:rPr>
          <w:i/>
          <w:iCs/>
        </w:rPr>
        <w:t>assoluta</w:t>
      </w:r>
      <w:r w:rsidRPr="006F1008">
        <w:t xml:space="preserve">, in </w:t>
      </w:r>
      <w:r w:rsidRPr="006F1008">
        <w:rPr>
          <w:i/>
          <w:iCs/>
        </w:rPr>
        <w:t>L’invenzione dei Rolli. Genova, città di palazzi</w:t>
      </w:r>
      <w:r w:rsidRPr="006F1008">
        <w:t>, catalogo della mostra di Genova (maggio-settembre 2004) a cura di E. Poleggi, Milano 2004, pp. 15-18, 143, 149 (in collaborazione con P. Boccardo)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Filippino Lippi a Palazzo Bianco. La Pala di Francesco Lomellini</w:t>
      </w:r>
      <w:r w:rsidRPr="006F1008">
        <w:t>, Genova 2004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Scultori campionesi a Genova fra Trecento e primo Quattrocento</w:t>
      </w:r>
      <w:r w:rsidRPr="006F1008">
        <w:t xml:space="preserve">, in </w:t>
      </w:r>
      <w:r w:rsidRPr="006F1008">
        <w:rPr>
          <w:i/>
          <w:iCs/>
        </w:rPr>
        <w:t>Genova e l’Europa continentale. Opere, artisti, committenti, collezionisti</w:t>
      </w:r>
      <w:r w:rsidRPr="006F1008">
        <w:t>, a cura di P. Boccardo, C. Di Fabio, Cinisello Balsamo 2004, pp. 16-31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Domenico Gagini da Bissone a Firenze e  a Genova con  una postilla per suo nipote Elia</w:t>
      </w:r>
      <w:r w:rsidRPr="006F1008">
        <w:t xml:space="preserve">, in </w:t>
      </w:r>
      <w:r w:rsidRPr="006F1008">
        <w:rPr>
          <w:i/>
          <w:iCs/>
        </w:rPr>
        <w:t>Genova e l’Europa continentale. Opere, artisti, committenti, collezionisti</w:t>
      </w:r>
      <w:r w:rsidRPr="006F1008">
        <w:t>, a cura di P. Boccardo, C. Di Fabio, Cinisello Balsamo 2004, pp. 48-71</w:t>
      </w:r>
    </w:p>
    <w:p w:rsidR="001D5328" w:rsidRPr="006F1008" w:rsidRDefault="001D5328" w:rsidP="001D5328">
      <w:pPr>
        <w:autoSpaceDE w:val="0"/>
        <w:rPr>
          <w:i/>
          <w:iCs/>
        </w:rPr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I Musei di Strada Nuova: continuità e innovazione in un progetto museale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15-16 (in collaborazione con P. Boccardo)</w:t>
      </w:r>
    </w:p>
    <w:p w:rsidR="001D5328" w:rsidRPr="006F1008" w:rsidRDefault="001D5328" w:rsidP="001D5328">
      <w:pPr>
        <w:autoSpaceDE w:val="0"/>
        <w:rPr>
          <w:i/>
          <w:iCs/>
        </w:rPr>
      </w:pP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autoSpaceDE w:val="0"/>
        <w:rPr>
          <w:i/>
          <w:iCs/>
        </w:rPr>
      </w:pPr>
      <w:r w:rsidRPr="006F1008">
        <w:rPr>
          <w:i/>
          <w:iCs/>
        </w:rPr>
        <w:t>Palazzo Bianco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149-156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autoSpaceDE w:val="0"/>
        <w:rPr>
          <w:i/>
          <w:iCs/>
        </w:rPr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San Francesco di Castelletto da chiesa a giardino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165-168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i/>
          <w:iCs/>
        </w:rPr>
      </w:pPr>
      <w:r w:rsidRPr="006F1008">
        <w:rPr>
          <w:i/>
          <w:iCs/>
        </w:rPr>
        <w:t>Gli stucchi di Palazzo Bianco: soggetti, autori, cronologia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175-178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autoSpaceDE w:val="0"/>
        <w:rPr>
          <w:i/>
          <w:iCs/>
        </w:rPr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Un nuovo quadro per Palazzo Bianco: l’ «Autoritratto»</w:t>
      </w:r>
      <w:r w:rsidRPr="006F1008">
        <w:t xml:space="preserve"> </w:t>
      </w:r>
      <w:r w:rsidRPr="006F1008">
        <w:rPr>
          <w:i/>
          <w:iCs/>
        </w:rPr>
        <w:t>di Luca Cambiaso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179-180</w:t>
      </w:r>
    </w:p>
    <w:p w:rsidR="001D5328" w:rsidRPr="006F1008" w:rsidRDefault="001D5328" w:rsidP="001D5328"/>
    <w:p w:rsidR="001D5328" w:rsidRPr="006F1008" w:rsidRDefault="001D5328" w:rsidP="001D5328">
      <w:pPr>
        <w:autoSpaceDE w:val="0"/>
      </w:pPr>
      <w:r w:rsidRPr="006F1008">
        <w:rPr>
          <w:i/>
          <w:iCs/>
        </w:rPr>
        <w:t>Palazzo Doria Tursi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193-198 (in collaborazione con P. Boccardo)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r w:rsidRPr="006F1008">
        <w:rPr>
          <w:i/>
          <w:iCs/>
        </w:rPr>
        <w:t>Dipinti e decorazioni murali in Palazzo Tursi fra Restaurazione e Unità</w:t>
      </w:r>
      <w:r w:rsidRPr="006F1008">
        <w:t xml:space="preserve">, in </w:t>
      </w:r>
      <w:r w:rsidRPr="006F1008">
        <w:rPr>
          <w:i/>
          <w:iCs/>
        </w:rPr>
        <w:t>I Musei di Strada Nuova a Genova. Palazzo Rosso, Palazzo Bianco e Palazzo Tursi</w:t>
      </w:r>
      <w:r w:rsidRPr="006F1008">
        <w:t>, a cura di P. Boccardo, C. Di Fabio, Torino 2004, pp. 199-206</w:t>
      </w:r>
    </w:p>
    <w:p w:rsidR="001D5328" w:rsidRPr="006F1008" w:rsidRDefault="001D5328" w:rsidP="001D5328"/>
    <w:p w:rsidR="001D5328" w:rsidRPr="006F1008" w:rsidRDefault="001D5328" w:rsidP="001D5328">
      <w:r w:rsidRPr="006F1008">
        <w:t xml:space="preserve">schede in </w:t>
      </w:r>
      <w:r w:rsidRPr="006F1008">
        <w:rPr>
          <w:i/>
          <w:iCs/>
        </w:rPr>
        <w:t>La Sacra Selva. Scultura lignea in Liguria tra XII e XVI secolo</w:t>
      </w:r>
      <w:r w:rsidRPr="006F1008">
        <w:t>, catalogo della mostra (Genova, 17 dicembre 2004 – 13 marzo 2005) a cura di F. Boggero, P. Donati, Milano 2004, pp. 106-109 (Scultore dell’Italia settentrionale?, Crocifisso tunicato. Volto Santo), 118-119 (Maestro di Giano, Madonna col Bambino in trono), 124-125 (Scultore tedesco, Crocifisso detto dei Caravana), 126-127 (Maestro degli Angeli Fieschi, Madonna col Bambino)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  <w:lang w:val="fr-FR"/>
        </w:rPr>
        <w:t>Une promenade dans la peinture génoise au XVII</w:t>
      </w:r>
      <w:r w:rsidRPr="006F1008">
        <w:rPr>
          <w:i/>
          <w:iCs/>
          <w:vertAlign w:val="superscript"/>
          <w:lang w:val="fr-FR"/>
        </w:rPr>
        <w:t>eme</w:t>
      </w:r>
      <w:r w:rsidRPr="006F1008">
        <w:rPr>
          <w:i/>
          <w:iCs/>
          <w:lang w:val="fr-FR"/>
        </w:rPr>
        <w:t xml:space="preserve"> et XVIII</w:t>
      </w:r>
      <w:r w:rsidRPr="006F1008">
        <w:rPr>
          <w:i/>
          <w:iCs/>
          <w:vertAlign w:val="superscript"/>
          <w:lang w:val="fr-FR"/>
        </w:rPr>
        <w:t>eme</w:t>
      </w:r>
      <w:r w:rsidRPr="006F1008">
        <w:rPr>
          <w:i/>
          <w:iCs/>
          <w:lang w:val="fr-FR"/>
        </w:rPr>
        <w:t xml:space="preserve"> siècles</w:t>
      </w:r>
      <w:r w:rsidRPr="006F1008">
        <w:rPr>
          <w:lang w:val="fr-FR"/>
        </w:rPr>
        <w:t xml:space="preserve">, in </w:t>
      </w:r>
      <w:r w:rsidRPr="006F1008">
        <w:rPr>
          <w:i/>
          <w:iCs/>
          <w:lang w:val="fr-FR"/>
        </w:rPr>
        <w:t>La Belle et la Superbe. Du baroque génois au pays niçois</w:t>
      </w:r>
      <w:r w:rsidRPr="006F1008">
        <w:rPr>
          <w:lang w:val="fr-FR"/>
        </w:rPr>
        <w:t xml:space="preserve">, catalogo della mostra (Nice, Palais Lascaris, 25 novembre 2004 -31 janvier 2005) a cura di Ch. </w:t>
      </w:r>
      <w:r w:rsidRPr="006F1008">
        <w:t>Astro, Nice 2004, pp. 13-16 (in collaborazione con P. Boccardo)</w:t>
      </w:r>
    </w:p>
    <w:p w:rsidR="001D5328" w:rsidRPr="006F1008" w:rsidRDefault="001D5328" w:rsidP="001D5328"/>
    <w:p w:rsidR="001D5328" w:rsidRPr="006F1008" w:rsidRDefault="001D5328" w:rsidP="001D5328">
      <w:r w:rsidRPr="006F1008">
        <w:lastRenderedPageBreak/>
        <w:t xml:space="preserve">schede in </w:t>
      </w:r>
      <w:r w:rsidRPr="006F1008">
        <w:rPr>
          <w:i/>
          <w:iCs/>
        </w:rPr>
        <w:t xml:space="preserve">La Belle et la Superbe. </w:t>
      </w:r>
      <w:r w:rsidRPr="006F1008">
        <w:rPr>
          <w:i/>
          <w:iCs/>
          <w:lang w:val="fr-FR"/>
        </w:rPr>
        <w:t>Du baroque génois au pays niçois</w:t>
      </w:r>
      <w:r w:rsidRPr="006F1008">
        <w:rPr>
          <w:lang w:val="fr-FR"/>
        </w:rPr>
        <w:t xml:space="preserve">, catalogo della mostra (Nice, Palais Lascaris, 25 novembre 2004-31 janvier 2005) a cura di Ch. </w:t>
      </w:r>
      <w:r w:rsidRPr="006F1008">
        <w:t>Astro, Nice 2004, pp. 18 (B. Strozzi), 19 (G. Carlone), 20 (G. Assereto), 28 (V. Castello), 35 (A. Magnasco)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Scultori “lombardi” nei cantieri genovesi del Trecento. Questioni di struttura e di sovrastruttura</w:t>
      </w:r>
      <w:r w:rsidRPr="006F1008">
        <w:t xml:space="preserve">, in </w:t>
      </w:r>
      <w:r w:rsidRPr="006F1008">
        <w:rPr>
          <w:i/>
          <w:iCs/>
        </w:rPr>
        <w:t>Medioevo: arte lombarda</w:t>
      </w:r>
      <w:r w:rsidRPr="006F1008">
        <w:t xml:space="preserve">, I convegni di Parma, 4, atti (Parma, 26-29 settembre 2001), a cura di A.C. Quintavalle, Milano 2004, pp. 226-239 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Medioevo di pietre e palazzi</w:t>
      </w:r>
      <w:r w:rsidRPr="006F1008">
        <w:t>, in “Il Giornale dell’Arte”, XX, 228, gennaio 2004, p. 31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Giustiniani, il volto austero del potere</w:t>
      </w:r>
      <w:r w:rsidRPr="006F1008">
        <w:t xml:space="preserve">, in </w:t>
      </w:r>
      <w:r w:rsidRPr="006F1008">
        <w:rPr>
          <w:i/>
          <w:iCs/>
        </w:rPr>
        <w:t>Corriere Eventi. Van Dyck. Stile e nobiltà</w:t>
      </w:r>
      <w:r w:rsidRPr="006F1008">
        <w:t>, supplemento al “Corriere della Sera”, 18 febbraio 2004, p. 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95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</w:rPr>
        <w:t>Un tesoro ritornato</w:t>
      </w:r>
      <w:r w:rsidRPr="006F1008">
        <w:t xml:space="preserve"> [Rubens, Giunone e Argo], in “Il Secolo XIX”, 11 marzo 2004, p. 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2003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Il </w:t>
      </w:r>
      <w:r w:rsidRPr="006F1008">
        <w:t>Piatto del Battista</w:t>
      </w:r>
      <w:r w:rsidRPr="006F1008">
        <w:rPr>
          <w:i/>
          <w:iCs/>
        </w:rPr>
        <w:t xml:space="preserve"> nel Tesoro della Cattedrale di Genova: un capolavoro dell’</w:t>
      </w:r>
      <w:r w:rsidRPr="006F1008">
        <w:t xml:space="preserve">émail en ronde-bosse </w:t>
      </w:r>
      <w:r w:rsidRPr="006F1008">
        <w:rPr>
          <w:i/>
          <w:iCs/>
        </w:rPr>
        <w:t>franco-borgognone</w:t>
      </w:r>
      <w:r w:rsidRPr="006F1008">
        <w:t xml:space="preserve">, in </w:t>
      </w:r>
      <w:r w:rsidRPr="006F1008">
        <w:rPr>
          <w:i/>
          <w:iCs/>
        </w:rPr>
        <w:t xml:space="preserve">Smalti </w:t>
      </w:r>
      <w:r w:rsidRPr="006F1008">
        <w:t>en ronde bosse</w:t>
      </w:r>
      <w:r w:rsidRPr="006F1008">
        <w:rPr>
          <w:i/>
          <w:iCs/>
        </w:rPr>
        <w:t xml:space="preserve"> fra Italia ed Europa</w:t>
      </w:r>
      <w:r w:rsidRPr="006F1008">
        <w:t>, atti del convegno (Cortona 2000), a cura di A.R. Calderoni Masetti, “Annali della Scuola Normale Superiore di Pisa”, Classe di Lettere e Filosofia, s. IV, Quaderni, 15, 2003, pp. 49-68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fr-FR"/>
        </w:rPr>
      </w:pPr>
      <w:r w:rsidRPr="006F1008">
        <w:rPr>
          <w:i/>
          <w:iCs/>
        </w:rPr>
        <w:t>“L’art gothique français à la cathédrale de Gênes” e presenze genovesi a Parigi nel primo Duecento</w:t>
      </w:r>
      <w:r w:rsidRPr="006F1008">
        <w:t xml:space="preserve">, in </w:t>
      </w:r>
      <w:r w:rsidRPr="006F1008">
        <w:rPr>
          <w:i/>
          <w:iCs/>
        </w:rPr>
        <w:t>Genova e la Francia. Opere, artisti, committenti, collezionisti</w:t>
      </w:r>
      <w:r w:rsidRPr="006F1008">
        <w:t xml:space="preserve">, a cura di P. Boccardo, C. Di Fabio, Ph. </w:t>
      </w:r>
      <w:r w:rsidRPr="006F1008">
        <w:rPr>
          <w:lang w:val="fr-FR"/>
        </w:rPr>
        <w:t>Sénéchal, Cinisello Balsamo 2003, pp. 25-39</w:t>
      </w:r>
    </w:p>
    <w:p w:rsidR="001D5328" w:rsidRPr="006F1008" w:rsidRDefault="001D5328" w:rsidP="001D5328">
      <w:pPr>
        <w:autoSpaceDE w:val="0"/>
        <w:rPr>
          <w:lang w:val="fr-FR"/>
        </w:rPr>
      </w:pPr>
    </w:p>
    <w:p w:rsidR="001D5328" w:rsidRPr="006F1008" w:rsidRDefault="001D5328" w:rsidP="001D5328">
      <w:r w:rsidRPr="006F1008">
        <w:rPr>
          <w:i/>
          <w:iCs/>
          <w:lang w:val="fr-FR"/>
        </w:rPr>
        <w:t xml:space="preserve">“Nous prenons plaisir en choses estranges”. </w:t>
      </w:r>
      <w:r w:rsidRPr="006F1008">
        <w:rPr>
          <w:i/>
          <w:iCs/>
        </w:rPr>
        <w:t>Genova francese e il sire di Boucicaut</w:t>
      </w:r>
      <w:r w:rsidRPr="006F1008">
        <w:t xml:space="preserve">, in  </w:t>
      </w:r>
      <w:r w:rsidRPr="006F1008">
        <w:rPr>
          <w:i/>
          <w:iCs/>
        </w:rPr>
        <w:t>Genova e la Francia. Opere, artisti, committenti, collezionisti</w:t>
      </w:r>
      <w:r w:rsidRPr="006F1008">
        <w:t>, a cura di P. Boccardo, C. Di Fabio, Ph. Sénéchal, Cinisello Balsamo 2003, pp. 61-75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 xml:space="preserve">Panorama de la pintura en Genova. De Luca Cambiaso a Alessandro Magnasco </w:t>
      </w:r>
      <w:r w:rsidRPr="006F1008">
        <w:t xml:space="preserve">(in collaborazione con P. Boccardo), in </w:t>
      </w:r>
      <w:r w:rsidRPr="006F1008">
        <w:rPr>
          <w:i/>
          <w:iCs/>
        </w:rPr>
        <w:t>El esplendor de Génova. Pintura de los siglos XVI al XVIII en la colección del Palazzo Bianco</w:t>
      </w:r>
      <w:r w:rsidRPr="006F1008">
        <w:t xml:space="preserve">, catalogo della mostra (Museo de Bellas Artes de Bilbao, ottobre 2003 –  gennaio 2004) a cura di C. Di Fabio e A. Sanchez-Lassa, Bilbao 2003, pp. 19-33 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schede delle opere esposte, </w:t>
      </w:r>
      <w:r w:rsidRPr="006F1008">
        <w:rPr>
          <w:i/>
          <w:iCs/>
        </w:rPr>
        <w:t>ibidem</w:t>
      </w:r>
      <w:r w:rsidRPr="006F1008">
        <w:t>, pp. 36-115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Palazzo Bianco. Historia de un edificio y de un museo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13-17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 xml:space="preserve">Die Malerei Genuas des XVI. bis XVIII Jahrhunderts in den Sammlungen des Palazzo Bianco </w:t>
      </w:r>
      <w:r w:rsidRPr="006F1008">
        <w:t xml:space="preserve">(in collaborazione con P. Boccardo), in </w:t>
      </w:r>
      <w:r w:rsidRPr="006F1008">
        <w:rPr>
          <w:i/>
          <w:iCs/>
        </w:rPr>
        <w:t>Pracht und Pathos - Meisterwerke der Barockmalerei aus dem Palazzo Bianco in Genua</w:t>
      </w:r>
      <w:r w:rsidRPr="006F1008">
        <w:t>, catalogo della mostra (Berlin, Staatliche Museen, Gemäldegalerie, 24.10.2003 - 25.01.2004) a cura di R. Contini, Cinisello Balsamo 2003, pp. 15-29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lang w:val="de-DE"/>
        </w:rPr>
      </w:pPr>
      <w:r w:rsidRPr="006F1008">
        <w:rPr>
          <w:i/>
          <w:iCs/>
          <w:lang w:val="de-DE"/>
        </w:rPr>
        <w:t>Palazzo Bianco. Die Geschichte eines Palazzo und eines Museums</w:t>
      </w:r>
      <w:r w:rsidRPr="006F1008">
        <w:rPr>
          <w:lang w:val="de-DE"/>
        </w:rPr>
        <w:t xml:space="preserve">, </w:t>
      </w:r>
      <w:r w:rsidRPr="006F1008">
        <w:rPr>
          <w:i/>
          <w:iCs/>
          <w:lang w:val="de-DE"/>
        </w:rPr>
        <w:t>ibidem</w:t>
      </w:r>
      <w:r w:rsidRPr="006F1008">
        <w:rPr>
          <w:lang w:val="de-DE"/>
        </w:rPr>
        <w:t>, pp. 11-13</w:t>
      </w:r>
    </w:p>
    <w:p w:rsidR="001D5328" w:rsidRPr="006F1008" w:rsidRDefault="001D5328" w:rsidP="001D5328">
      <w:pPr>
        <w:autoSpaceDE w:val="0"/>
        <w:rPr>
          <w:lang w:val="de-DE"/>
        </w:rPr>
      </w:pPr>
    </w:p>
    <w:p w:rsidR="001D5328" w:rsidRPr="006F1008" w:rsidRDefault="001D5328" w:rsidP="001D5328">
      <w:pPr>
        <w:autoSpaceDE w:val="0"/>
      </w:pPr>
      <w:r w:rsidRPr="006F1008">
        <w:t xml:space="preserve">schede delle opere esposte, (Borzone, von Maron, Magnasco, Fiasella, De Wael, Cerano, Procaccini, Morazzone), </w:t>
      </w:r>
      <w:r w:rsidRPr="006F1008">
        <w:rPr>
          <w:i/>
          <w:iCs/>
        </w:rPr>
        <w:t>ibidem</w:t>
      </w:r>
      <w:r w:rsidRPr="006F1008">
        <w:t>, pp. 88-89, 132-133, 138-139, 94-95, 96-97, 98-101, 106-107, 134-135, 140-141, 142-143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lastRenderedPageBreak/>
        <w:t>Die restaurierung von Caravaggios “Ecce Homo”</w:t>
      </w:r>
      <w:r w:rsidRPr="006F1008">
        <w:t xml:space="preserve"> (in collaborazione con C. Bonavera), </w:t>
      </w:r>
      <w:r w:rsidRPr="006F1008">
        <w:rPr>
          <w:i/>
          <w:iCs/>
        </w:rPr>
        <w:t>ibidem</w:t>
      </w:r>
      <w:r w:rsidRPr="006F1008">
        <w:t>, p. 113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t xml:space="preserve">schede delle opere esposte (Van Deynen, De Wael), in </w:t>
      </w:r>
      <w:r w:rsidRPr="006F1008">
        <w:rPr>
          <w:i/>
          <w:iCs/>
        </w:rPr>
        <w:t>Anversa &amp; Genova. Un sommet dans la peinture baroque</w:t>
      </w:r>
      <w:r w:rsidRPr="006F1008">
        <w:t>, catalogo della mostra (Kooninklijk Museum voor Schone Kunsten Antwerpen, 4.10.2003-1.1.2004) a cura di M. Cataldi Gallo, N. Van Hout, Antwepen 2003, pp. 78-79, 154-155, 156-157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</w:rPr>
        <w:t>Massys Jan (Jan Massijs), Madonna col Bambino</w:t>
      </w:r>
      <w:r w:rsidRPr="006F1008">
        <w:t xml:space="preserve">, scheda n. 44 in </w:t>
      </w:r>
      <w:r w:rsidRPr="006F1008">
        <w:rPr>
          <w:i/>
          <w:iCs/>
        </w:rPr>
        <w:t>Primitivi  fiamminghi in Liguria</w:t>
      </w:r>
      <w:r w:rsidRPr="006F1008">
        <w:t>, a cura di C. Cavelli Traverso, Recco 2003, pp. 167-169</w:t>
      </w:r>
    </w:p>
    <w:p w:rsidR="001D5328" w:rsidRPr="006F1008" w:rsidRDefault="001D5328" w:rsidP="001D5328"/>
    <w:p w:rsidR="001D5328" w:rsidRPr="006F1008" w:rsidRDefault="001D5328" w:rsidP="001D5328">
      <w:r w:rsidRPr="006F1008">
        <w:rPr>
          <w:i/>
          <w:iCs/>
        </w:rPr>
        <w:t>Piatto in calcedonio con la testa di san Giovanni Battista (“Piatto del Battista”)</w:t>
      </w:r>
      <w:r w:rsidRPr="006F1008">
        <w:t xml:space="preserve">; </w:t>
      </w:r>
      <w:r w:rsidRPr="006F1008">
        <w:rPr>
          <w:i/>
          <w:iCs/>
        </w:rPr>
        <w:t>“Pace” con la Crocifissione (“Pace del maresciallo di Boucicaut”)</w:t>
      </w:r>
      <w:r w:rsidRPr="006F1008">
        <w:t xml:space="preserve">, in </w:t>
      </w:r>
      <w:r w:rsidRPr="006F1008">
        <w:rPr>
          <w:i/>
          <w:iCs/>
        </w:rPr>
        <w:t>I gusti collezionistici di Leonello d’Este. Gioielli e smalti</w:t>
      </w:r>
      <w:r w:rsidRPr="006F1008">
        <w:t xml:space="preserve"> en ronde-bosse </w:t>
      </w:r>
      <w:r w:rsidRPr="006F1008">
        <w:rPr>
          <w:i/>
          <w:iCs/>
        </w:rPr>
        <w:t>a corte</w:t>
      </w:r>
      <w:r w:rsidRPr="006F1008">
        <w:t xml:space="preserve">, catalogo della mostra (Modena, 21 dicembre 2002 - 21 marzo 2003) a cura di F. Trevisani, Firenze 2003, pp. 172-179, 180-184 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Appunti sulle origini della cattedrale di Genova</w:t>
      </w:r>
      <w:r w:rsidRPr="006F1008">
        <w:t xml:space="preserve">, in </w:t>
      </w:r>
      <w:r w:rsidRPr="006F1008">
        <w:rPr>
          <w:i/>
          <w:iCs/>
        </w:rPr>
        <w:t>Roma e la Liguria</w:t>
      </w:r>
      <w:r w:rsidRPr="006F1008">
        <w:t xml:space="preserve"> maritima</w:t>
      </w:r>
      <w:r w:rsidRPr="006F1008">
        <w:rPr>
          <w:i/>
          <w:iCs/>
        </w:rPr>
        <w:t>: secoli IV-X. La capitale cristiana e una regione di confine</w:t>
      </w:r>
      <w:r w:rsidRPr="006F1008">
        <w:t xml:space="preserve">, atti del corso e catalogo della mostra (Genova 14 febbraio – 31 agosto 2003), a cura di M. Marcenaro, Genova-Bordighera 2003, pp. 225-232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Alle origini della Cattedrale di Genova. Temi da </w:t>
      </w:r>
      <w:r w:rsidRPr="006F1008">
        <w:t xml:space="preserve">Christiana Signa, in </w:t>
      </w:r>
      <w:r w:rsidRPr="006F1008">
        <w:rPr>
          <w:i/>
          <w:iCs/>
        </w:rPr>
        <w:t>Romana Pictura e Christiana Signa: due mostre a confronto. Arte figurativa in Liguria fra età imperiale e altomedioevo</w:t>
      </w:r>
      <w:r w:rsidRPr="006F1008">
        <w:t>, atti delle giornate di studio (12-13 dicembre 1998) a cura di A. Frondoni, Genova 2003, pp. 33-38</w:t>
      </w:r>
    </w:p>
    <w:p w:rsidR="001D5328" w:rsidRPr="006F1008" w:rsidRDefault="001D5328" w:rsidP="001D5958">
      <w:pPr>
        <w:pStyle w:val="Corpodeltesto"/>
        <w:tabs>
          <w:tab w:val="left" w:pos="6525"/>
        </w:tabs>
      </w:pPr>
      <w:r w:rsidRPr="006F1008">
        <w:tab/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Niente più misteri per la pittura dei Templari</w:t>
      </w:r>
      <w:r w:rsidRPr="006F1008">
        <w:t>, in "Il Giornale dell'Arte", XIX, 217, gennaio 2003, p. 37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Croci di luce</w:t>
      </w:r>
      <w:r w:rsidRPr="006F1008">
        <w:t>, in “Il Giornale dell'Arte”, XIX, 225, ottobre 2003, p. 57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strada che risplende - The Street gleams again</w:t>
      </w:r>
      <w:r w:rsidRPr="006F1008">
        <w:t>, in “Ulisse”, XXIII, 2003, 236, pp. 128-135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Genova conquista Bilbao</w:t>
      </w:r>
      <w:r w:rsidRPr="006F1008">
        <w:t>, in “Il Secolo XIX”, 2 novembre 2003, p. 19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2002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Leonardo e Francesco Riccomanni: tre </w:t>
      </w:r>
      <w:r w:rsidRPr="006F1008">
        <w:t xml:space="preserve">Virtù </w:t>
      </w:r>
      <w:r w:rsidRPr="006F1008">
        <w:rPr>
          <w:i/>
          <w:iCs/>
        </w:rPr>
        <w:t>ritrovate e altre sculture del Quattrocento genovese</w:t>
      </w:r>
      <w:r w:rsidRPr="006F1008">
        <w:t>, Genova 2002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pittura a Genova da Luca Cambiaso ad Alessandro Magnasco</w:t>
      </w:r>
      <w:r w:rsidRPr="006F1008">
        <w:t xml:space="preserve">, in </w:t>
      </w:r>
      <w:r w:rsidRPr="006F1008">
        <w:rPr>
          <w:i/>
          <w:iCs/>
        </w:rPr>
        <w:t>Genova all’Ermitage. Pittura e disegno XVI-XVIII secolo dalla collezioni genovesi e del Museo Ermitage</w:t>
      </w:r>
      <w:r w:rsidRPr="006F1008">
        <w:t xml:space="preserve"> (in russo e italiano), catalogo della mostra di San Pietroburgo (12 novembre 2002-20 gennaio 2003) a cura di P. Boccardo e C. Di Fabio, Milano 2002, pp. 29-36; 209-216 (in coll. con P. Boccardo)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Domenico Fiasella, Mediis tranquillus in undis</w:t>
      </w:r>
      <w:r w:rsidRPr="006F1008">
        <w:t xml:space="preserve"> (scheda), </w:t>
      </w:r>
      <w:r w:rsidRPr="006F1008">
        <w:rPr>
          <w:i/>
          <w:iCs/>
        </w:rPr>
        <w:t>ibidem</w:t>
      </w:r>
      <w:r w:rsidRPr="006F1008">
        <w:t>, pp. 64-65; 226-227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Storia e collezioni delle Gallerie di Palazzo Rosso e di Palazzo Bianco. Palazzo Bianco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38-39; 218-219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Pitture, oreficerie e mercato suntuario tra Genova e Spagna fra XII  e XIV secolo</w:t>
      </w:r>
      <w:r w:rsidRPr="006F1008">
        <w:t xml:space="preserve">, in </w:t>
      </w:r>
      <w:r w:rsidRPr="006F1008">
        <w:rPr>
          <w:i/>
          <w:iCs/>
        </w:rPr>
        <w:t>Genova e la Spagna. Opere, artisti, committenti, collezionisti</w:t>
      </w:r>
      <w:r w:rsidRPr="006F1008">
        <w:t>, a cura di P. Boccardo, J.L. Colomer, C. Di Fabio</w:t>
      </w:r>
      <w:r w:rsidRPr="006F1008">
        <w:rPr>
          <w:i/>
          <w:iCs/>
        </w:rPr>
        <w:t xml:space="preserve">, </w:t>
      </w:r>
      <w:r w:rsidRPr="006F1008">
        <w:t>Cinisello Balsamo 2002, pp. 16-29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Dipinti del </w:t>
      </w:r>
      <w:r w:rsidRPr="006F1008">
        <w:t xml:space="preserve">Siglo de Oro </w:t>
      </w:r>
      <w:r w:rsidRPr="006F1008">
        <w:rPr>
          <w:i/>
          <w:iCs/>
        </w:rPr>
        <w:t>a Genova fra Sei e Ottocento</w:t>
      </w:r>
      <w:r w:rsidRPr="006F1008">
        <w:t xml:space="preserve">, in </w:t>
      </w:r>
      <w:r w:rsidRPr="006F1008">
        <w:rPr>
          <w:i/>
          <w:iCs/>
        </w:rPr>
        <w:t>Genova e la Spagna. Opere, artisti, committenti, collezionisti</w:t>
      </w:r>
      <w:r w:rsidRPr="006F1008">
        <w:t>, a cura di P. Boccardo, J.L. Colomer, C. Di Fabio</w:t>
      </w:r>
      <w:r w:rsidRPr="006F1008">
        <w:rPr>
          <w:i/>
          <w:iCs/>
        </w:rPr>
        <w:t xml:space="preserve">, </w:t>
      </w:r>
      <w:r w:rsidRPr="006F1008">
        <w:t>Cinisello Balsamo 2002, pp. 272-287 (con P. Boccardo)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Pulcherrima scultura. Un saggio sul monumento funerario di Bernabò Visconti ora ricoverato al Castello Sforzesco</w:t>
      </w:r>
      <w:r w:rsidRPr="006F1008">
        <w:t>, in “Il Giornale dell'Arte”, XVIII, 210, maggio 2002, p. 54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“Musei di Strada Nuova”</w:t>
      </w:r>
      <w:r w:rsidRPr="006F1008">
        <w:t>, in “Genova Impresa”, 2002, 4, pp. 82, 85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95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Immagini per un bilancio culturale</w:t>
      </w:r>
      <w:r w:rsidRPr="006F1008">
        <w:t xml:space="preserve">; </w:t>
      </w:r>
      <w:r w:rsidRPr="006F1008">
        <w:rPr>
          <w:i/>
          <w:iCs/>
        </w:rPr>
        <w:t>Edicole votive fra centro antico e museo</w:t>
      </w:r>
      <w:r w:rsidRPr="006F1008">
        <w:t xml:space="preserve">; </w:t>
      </w:r>
      <w:r w:rsidRPr="006F1008">
        <w:rPr>
          <w:i/>
          <w:iCs/>
        </w:rPr>
        <w:t>Il Crocifisso di Ariberto: una mostra</w:t>
      </w:r>
      <w:r w:rsidRPr="006F1008">
        <w:t xml:space="preserve">, in </w:t>
      </w:r>
      <w:r w:rsidRPr="006F1008">
        <w:rPr>
          <w:i/>
          <w:iCs/>
        </w:rPr>
        <w:t>Liguria svelata. Dieci anni di impegno culturale sul territorio</w:t>
      </w:r>
      <w:r w:rsidRPr="006F1008">
        <w:t>, a cura di S. Buonadonna, C. Di Fabio, Fondazione Cassa di Risparmio di Genova e Imperia, Genova 2002, pp. 27-29; 166-169; 280-281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2001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Una protagonista della scena culturale genovese fra 1950 e 1970: Caterina Marcenaro fra casa e musei</w:t>
      </w:r>
      <w:r w:rsidRPr="006F1008">
        <w:t xml:space="preserve">, in </w:t>
      </w:r>
      <w:r w:rsidRPr="006F1008">
        <w:rPr>
          <w:i/>
          <w:iCs/>
        </w:rPr>
        <w:t>Genova e il collezionismo nel Novecento. Studi nel centenario di Angelo Costa</w:t>
      </w:r>
      <w:r w:rsidRPr="006F1008">
        <w:t>, a cura di A. Orlando, Torino 2001, pp. 92-106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Luigi De Servi fra pittura, antiquariato e collezionismo</w:t>
      </w:r>
      <w:r w:rsidRPr="006F1008">
        <w:t xml:space="preserve">, in </w:t>
      </w:r>
      <w:r w:rsidRPr="006F1008">
        <w:rPr>
          <w:i/>
          <w:iCs/>
        </w:rPr>
        <w:t>Luigi De Servi (1863-1945). Ritratto d'artista</w:t>
      </w:r>
      <w:r w:rsidRPr="006F1008">
        <w:t>, catalogo della mostra di Lucca a cura di M.F. Giubilei, Pistoia 2001, pp. 36-45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Giovanni Pisano: Margherita di Brabante</w:t>
      </w:r>
      <w:r w:rsidRPr="006F1008">
        <w:t xml:space="preserve">, in </w:t>
      </w:r>
      <w:r w:rsidRPr="006F1008">
        <w:rPr>
          <w:i/>
          <w:iCs/>
        </w:rPr>
        <w:t>Giovanni Pisano. La tecnica e il genio. 1. Novità e approfondimenti sul monumento a Margherita di Brabante</w:t>
      </w:r>
      <w:r w:rsidRPr="006F1008">
        <w:t>, a cura di C. Di Fabio, Genova 2001, pp. 1-15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lang w:val="en-GB"/>
        </w:rPr>
        <w:t xml:space="preserve">schede (non firmate) in </w:t>
      </w:r>
      <w:r w:rsidRPr="006F1008">
        <w:rPr>
          <w:i/>
          <w:iCs/>
          <w:lang w:val="en-GB"/>
        </w:rPr>
        <w:t xml:space="preserve">The Museums of Genova welcome the G8. Works of Art and Furnishings on Display in the Stazione Marittima - Musei di Genova per il G8. </w:t>
      </w:r>
      <w:r w:rsidRPr="006F1008">
        <w:rPr>
          <w:i/>
          <w:iCs/>
        </w:rPr>
        <w:t>Opere d'Arte e Arredi nella Stazione Marittima</w:t>
      </w:r>
      <w:r w:rsidRPr="006F1008">
        <w:t>, Pistoia 2001, pp. 24-27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Galleria di Palazzo Bianco</w:t>
      </w:r>
      <w:r w:rsidRPr="006F1008">
        <w:t xml:space="preserve">; schede (D. Piola; D. Piola; P.G. Piola; D. Fiasella, A. Ansaldo, G.A. De Ferrari, G.A. De Ferrari) in </w:t>
      </w:r>
      <w:r w:rsidRPr="006F1008">
        <w:rPr>
          <w:i/>
          <w:iCs/>
        </w:rPr>
        <w:t>Arte per il G8 dal Giambologna a Vanessa Beecroft</w:t>
      </w:r>
      <w:r w:rsidRPr="006F1008">
        <w:t xml:space="preserve">, a cura di F. Ragazzi, Genova 2001, pp. 20-23; 52-55, 59-60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Gioielli a Genova nell’ “autunno del Medioevo”</w:t>
      </w:r>
      <w:r w:rsidRPr="006F1008">
        <w:t xml:space="preserve">, in </w:t>
      </w:r>
      <w:r w:rsidRPr="006F1008">
        <w:rPr>
          <w:i/>
          <w:iCs/>
        </w:rPr>
        <w:t>Gioie di Genova e Liguria. Oreficeria e moda tra Quattro e Ottocento</w:t>
      </w:r>
      <w:r w:rsidRPr="006F1008">
        <w:t>, a cura di F. Boggero, Genova 2001, pp. 49-56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villa di Pietro Maria Gentile a Cornigliano e gli affreschi di Andrea Ansaldo</w:t>
      </w:r>
      <w:r w:rsidRPr="006F1008">
        <w:t xml:space="preserve">, in </w:t>
      </w:r>
      <w:r w:rsidRPr="006F1008">
        <w:rPr>
          <w:i/>
          <w:iCs/>
        </w:rPr>
        <w:t>Villa Gentile-Bickley a Cornigliano. Storia e recupero</w:t>
      </w:r>
      <w:r w:rsidRPr="006F1008">
        <w:t>, Genova 2001, pp. 23-31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Lorenzo, un'identità genovese araba, normanna e bizantina</w:t>
      </w:r>
      <w:r w:rsidRPr="006F1008">
        <w:t>, in “Il Secolo XIX”, 8 luglio 2001, p. 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Quei magnifici palazzi status symbol della società</w:t>
      </w:r>
      <w:r w:rsidRPr="006F1008">
        <w:t xml:space="preserve">, in </w:t>
      </w:r>
      <w:r w:rsidRPr="006F1008">
        <w:rPr>
          <w:i/>
          <w:iCs/>
        </w:rPr>
        <w:t>G8 Genova 20-22 luglio 2001</w:t>
      </w:r>
      <w:r w:rsidRPr="006F1008">
        <w:t>, supplemento a “Il Secolo XIX”, 17 luglio 2001, p. 30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Palazzi originali di Rubens</w:t>
      </w:r>
      <w:r w:rsidRPr="006F1008">
        <w:t>, in “Il Secolo XIX”, 30 novembre 2001, p. 23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“La cena” torna a Palazzo Bianco</w:t>
      </w:r>
      <w:r w:rsidRPr="006F1008">
        <w:t>, in “Il Secolo XIX”, 7</w:t>
      </w:r>
      <w:r w:rsidRPr="006F1008">
        <w:rPr>
          <w:i/>
          <w:iCs/>
        </w:rPr>
        <w:t xml:space="preserve"> </w:t>
      </w:r>
      <w:r w:rsidRPr="006F1008">
        <w:t>dicembre 2001, p. 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Museo di Sant’Agostino</w:t>
      </w:r>
      <w:r w:rsidRPr="006F1008">
        <w:t xml:space="preserve">, in </w:t>
      </w:r>
      <w:r w:rsidRPr="006F1008">
        <w:rPr>
          <w:i/>
          <w:iCs/>
        </w:rPr>
        <w:t>Genova</w:t>
      </w:r>
      <w:r w:rsidRPr="006F1008">
        <w:t>, Guide Oro del Touring Club Italiano, Milano 2001 (ed. francese Paris 2001), pp. 120-121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2000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Statue e dipinti dalle edicole votive del centro storico genovese nel Museo di Sant'Agostino</w:t>
      </w:r>
      <w:r w:rsidRPr="006F1008">
        <w:t xml:space="preserve">, schede in </w:t>
      </w:r>
      <w:r w:rsidRPr="006F1008">
        <w:rPr>
          <w:i/>
          <w:iCs/>
        </w:rPr>
        <w:t>Edicole votive. Un percorso nel cuore antico di Genova</w:t>
      </w:r>
      <w:r w:rsidRPr="006F1008">
        <w:t>, Genova 2000, pp. 50-67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Michelangelo Merisi detto il Caravaggio, Ecce homo</w:t>
      </w:r>
      <w:r w:rsidRPr="006F1008">
        <w:t xml:space="preserve">, scheda in </w:t>
      </w:r>
      <w:r w:rsidRPr="006F1008">
        <w:rPr>
          <w:i/>
          <w:iCs/>
        </w:rPr>
        <w:t>Caravaggio - La luce nella pittura lombarda</w:t>
      </w:r>
      <w:r w:rsidRPr="006F1008">
        <w:t>, catalogo della mostra di Bergamo (11 aprile - 30 giugno 2000), Milano 2000, pp. 212-213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fr-FR"/>
        </w:rPr>
      </w:pPr>
      <w:r w:rsidRPr="006F1008">
        <w:rPr>
          <w:i/>
          <w:iCs/>
          <w:lang w:val="fr-FR"/>
        </w:rPr>
        <w:t>«Opus francigenum» dans une ville méditerranéenne. La Cathédrale de Gênes dans le premier XIII</w:t>
      </w:r>
      <w:r w:rsidRPr="006F1008">
        <w:rPr>
          <w:i/>
          <w:iCs/>
          <w:vertAlign w:val="superscript"/>
          <w:lang w:val="fr-FR"/>
        </w:rPr>
        <w:t>e</w:t>
      </w:r>
      <w:r w:rsidRPr="006F1008">
        <w:rPr>
          <w:i/>
          <w:iCs/>
          <w:lang w:val="fr-FR"/>
        </w:rPr>
        <w:t xml:space="preserve"> siècle</w:t>
      </w:r>
      <w:r w:rsidRPr="006F1008">
        <w:rPr>
          <w:lang w:val="fr-FR"/>
        </w:rPr>
        <w:t>, in “Histoire médiévale et archéologie. CAHMER”, 11, 2000 (</w:t>
      </w:r>
      <w:r w:rsidRPr="006F1008">
        <w:rPr>
          <w:i/>
          <w:iCs/>
          <w:lang w:val="fr-FR"/>
        </w:rPr>
        <w:t>Orient et Occident IXe - XVe siècles. Histoire et Archéologie</w:t>
      </w:r>
      <w:r w:rsidRPr="006F1008">
        <w:rPr>
          <w:lang w:val="fr-FR"/>
        </w:rPr>
        <w:t>, actes du colloque d'Amiens, 8-10 octobre 1998), pp. 247-276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fr-FR"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sepolcri della regina Margherita, del cardinale Luca Fieschi e dei dogi Simone Boccanegra e Leonardo Montaldo.</w:t>
      </w:r>
      <w:r w:rsidRPr="006F1008">
        <w:t xml:space="preserve"> </w:t>
      </w:r>
      <w:r w:rsidRPr="006F1008">
        <w:rPr>
          <w:i/>
          <w:iCs/>
        </w:rPr>
        <w:t>Prezzi e valori in Giovanni Pisano e in tre monumenti funerari del Trecento genovese</w:t>
      </w:r>
      <w:r w:rsidRPr="006F1008">
        <w:t>, in "Bollettino dei Musei Civici Genovesi", XXI, 2000, 1, pp. 7-20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scheda in </w:t>
      </w:r>
      <w:r w:rsidRPr="006F1008">
        <w:rPr>
          <w:i/>
          <w:iCs/>
        </w:rPr>
        <w:t>Pietra dipinta. Tesori nascosti del '500 e del '600 da una collezione privata milanese</w:t>
      </w:r>
      <w:r w:rsidRPr="006F1008">
        <w:t>, catalogo della mostra a cura di M. Bona Castellotti, Milano 2000, pp. 108-109 (A</w:t>
      </w:r>
      <w:r w:rsidRPr="006F1008">
        <w:rPr>
          <w:i/>
          <w:iCs/>
        </w:rPr>
        <w:t>.</w:t>
      </w:r>
      <w:r w:rsidRPr="006F1008">
        <w:t>M. Vassallo)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in </w:t>
      </w:r>
      <w:r w:rsidRPr="006F1008">
        <w:rPr>
          <w:i/>
          <w:iCs/>
        </w:rPr>
        <w:t>Il Cinquecento lombardo. Da Leonardo a Caravaggio</w:t>
      </w:r>
      <w:r w:rsidRPr="006F1008">
        <w:t>, catalogo della mostra di Milano, a cura di F. Caroli, Milano 2000, pp. 284-285, 462-463 (Alessandro Bonvicino il Moretto; Giovan Battista Crespi il Cerano)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scheda in </w:t>
      </w:r>
      <w:r w:rsidRPr="006F1008">
        <w:rPr>
          <w:i/>
          <w:iCs/>
        </w:rPr>
        <w:t>Arte e lusso della seta a Genova dal '500 al '700</w:t>
      </w:r>
      <w:r w:rsidRPr="006F1008">
        <w:t>, catalogo della mostra di Genova a cura di M. Cataldi Gallo, Milano 2000, p. 224 (Pittore di figura e "fiorante" fiamminghi, circa 1630)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Osservazioni materiali e tecniche sulle sculture e la decorazione del portale maggiore</w:t>
      </w:r>
      <w:r w:rsidRPr="006F1008">
        <w:t xml:space="preserve">, in </w:t>
      </w:r>
      <w:r w:rsidRPr="006F1008">
        <w:rPr>
          <w:i/>
          <w:iCs/>
        </w:rPr>
        <w:t>Cattedrale e chiostro di San Lorenzo a Genova. Conoscenza e restauro</w:t>
      </w:r>
      <w:r w:rsidRPr="006F1008">
        <w:t>, a cura di G. Bozzo, Genova 2000, pp. 20-25, 46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Gli affreschi di Lazzaro Tavarone nella volta del presbiterio e nel catino absidale</w:t>
      </w:r>
      <w:r w:rsidRPr="006F1008">
        <w:t xml:space="preserve">, in </w:t>
      </w:r>
      <w:r w:rsidRPr="006F1008">
        <w:rPr>
          <w:i/>
          <w:iCs/>
        </w:rPr>
        <w:t>Cattedrale e chiostro di San Lorenzo a Genova. Conoscenza e restauro</w:t>
      </w:r>
      <w:r w:rsidRPr="006F1008">
        <w:t>, a cura di G. Bozzo, Genova 2000, pp. 152-156, 175-176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Glorie e fasti dei dogi genovesi</w:t>
      </w:r>
      <w:r w:rsidRPr="006F1008">
        <w:t xml:space="preserve"> (con P. Boccardo), in “Art e Dossier”, 152, gennaio 2000, pp. 40-44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Prefazione</w:t>
      </w:r>
      <w:r w:rsidRPr="006F1008">
        <w:t xml:space="preserve"> (con P. Boccardo), in S. Buonadonna e M. Marcenaro, </w:t>
      </w:r>
      <w:r w:rsidRPr="006F1008">
        <w:rPr>
          <w:i/>
          <w:iCs/>
        </w:rPr>
        <w:t>Rosso Doge. I dogi della Repubblica di Genova dal 1339 al 1797</w:t>
      </w:r>
      <w:r w:rsidRPr="006F1008">
        <w:t>, Genova 2000, pp. 7-8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Statue e dipinti dalle edicole votive del centro storico genovese nel Museo di Sant'Agostino</w:t>
      </w:r>
      <w:r w:rsidRPr="006F1008">
        <w:t xml:space="preserve">, in </w:t>
      </w:r>
      <w:r w:rsidRPr="006F1008">
        <w:rPr>
          <w:i/>
          <w:iCs/>
        </w:rPr>
        <w:t>Edicole votive. Un percorso nel cuore antico di Genova</w:t>
      </w:r>
      <w:r w:rsidRPr="006F1008">
        <w:t>, Genova 2000, p. 49 (con S. Salvini)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Croce degli Zaccaria racconterà la sua storia</w:t>
      </w:r>
      <w:r w:rsidRPr="006F1008">
        <w:t>, in “Il Secolo XIX”, 30 maggio 2000, p.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Novità a palazzo Bianco, il Magnasco restaurato</w:t>
      </w:r>
      <w:r w:rsidRPr="006F1008">
        <w:t>, in “Il Secolo XIX”, 4 luglio 2000, p. 18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lastRenderedPageBreak/>
        <w:t>La cattedrale</w:t>
      </w:r>
      <w:r w:rsidRPr="006F1008">
        <w:t xml:space="preserve">; </w:t>
      </w:r>
      <w:r w:rsidRPr="006F1008">
        <w:rPr>
          <w:i/>
          <w:iCs/>
        </w:rPr>
        <w:t>Genova a Portovenere</w:t>
      </w:r>
      <w:r w:rsidRPr="006F1008">
        <w:t xml:space="preserve">; </w:t>
      </w:r>
      <w:r w:rsidRPr="006F1008">
        <w:rPr>
          <w:i/>
          <w:iCs/>
        </w:rPr>
        <w:t>La “pace” di Boucicaut;</w:t>
      </w:r>
      <w:r w:rsidRPr="006F1008">
        <w:t xml:space="preserve"> </w:t>
      </w:r>
      <w:r w:rsidRPr="006F1008">
        <w:rPr>
          <w:i/>
          <w:iCs/>
        </w:rPr>
        <w:t>Una Madonna rara e bellissima</w:t>
      </w:r>
      <w:r w:rsidRPr="006F1008">
        <w:t xml:space="preserve">, in </w:t>
      </w:r>
      <w:r w:rsidRPr="006F1008">
        <w:rPr>
          <w:i/>
          <w:iCs/>
        </w:rPr>
        <w:t>Enciclopedia della Liguria dalla A alla Z</w:t>
      </w:r>
      <w:r w:rsidRPr="006F1008">
        <w:t>, Genova 2000, pp. 229-230, 414, 418, 478-479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1999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fr-FR"/>
        </w:rPr>
      </w:pPr>
      <w:r w:rsidRPr="006F1008">
        <w:rPr>
          <w:lang w:val="fr-FR"/>
        </w:rPr>
        <w:t>Depositum cum statua decumbente.</w:t>
      </w:r>
      <w:r w:rsidRPr="006F1008">
        <w:rPr>
          <w:i/>
          <w:iCs/>
          <w:lang w:val="fr-FR"/>
        </w:rPr>
        <w:t xml:space="preserve"> Recherches sur Giovanni Pisano à Gênes et le monument de Marguerite de Brabant</w:t>
      </w:r>
      <w:r w:rsidRPr="006F1008">
        <w:rPr>
          <w:lang w:val="fr-FR"/>
        </w:rPr>
        <w:t>, in  “Revue de l'Art”, 123, 1999, 1, pp. 13-26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fr-FR"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Tesoro della Cattedrale di Genova. Origini e formazione (XII-XIII secolo)</w:t>
      </w:r>
      <w:r w:rsidRPr="006F1008">
        <w:t xml:space="preserve">, in </w:t>
      </w:r>
      <w:r w:rsidRPr="006F1008">
        <w:rPr>
          <w:i/>
          <w:iCs/>
        </w:rPr>
        <w:t>Tessuti, oreficerie, miniature in Liguria. XIII-XV secolo</w:t>
      </w:r>
      <w:r w:rsidRPr="006F1008">
        <w:t>, atti del convegno internazionale di studi (Genova-Bordighera, 22-25 maggio 1997), a cura di A.R. Calderoni Masetti, C. Di Fabio, M. Marcenaro, Istituto Internazionale di Studi Liguri - Atti di Convegni, III, Bordighera 1999, pp. 103 – 134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Grande pittura sacra al Museo di Sant'Agostino. Dipinti genovesi dei secoli XVII - XVIII dalle collezioni della Galleria di Palazzo Bianco</w:t>
      </w:r>
      <w:r w:rsidRPr="006F1008">
        <w:t>, depliant illustrativo della mostra, a cura di C. Di Fabio, Genova 1999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en-GB"/>
        </w:rPr>
      </w:pPr>
      <w:r w:rsidRPr="006F1008">
        <w:rPr>
          <w:lang w:val="en-GB"/>
        </w:rPr>
        <w:t xml:space="preserve">recensione a </w:t>
      </w:r>
      <w:r w:rsidRPr="006F1008">
        <w:rPr>
          <w:i/>
          <w:iCs/>
          <w:lang w:val="en-GB"/>
        </w:rPr>
        <w:t>Daniele Crespi</w:t>
      </w:r>
      <w:r w:rsidRPr="006F1008">
        <w:rPr>
          <w:lang w:val="en-GB"/>
        </w:rPr>
        <w:t>. By Nancy Ward Neilson, in "The Burlington Magazine", CXLI, 1999, 1160, pp. 687-689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lang w:val="en-GB"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Le immagini dei dogi di Genova dal Medioevo alla fine della Repubblica</w:t>
      </w:r>
      <w:r w:rsidRPr="006F1008">
        <w:t xml:space="preserve"> (in coll. con P. Boccardo), in  </w:t>
      </w:r>
      <w:r w:rsidRPr="006F1008">
        <w:rPr>
          <w:i/>
          <w:iCs/>
        </w:rPr>
        <w:t>El Siglo de los Genoveses e una lunga storia di Arte e Splendori nel Palazzo dei Dogi</w:t>
      </w:r>
      <w:r w:rsidRPr="006F1008">
        <w:t>, catalogo della mostra di Genova, a cura di P. Boccardo e C. Di Fabio, Milano 1999, pp. 170-179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regina della Repubblica e la "Madonna della Città"</w:t>
      </w:r>
      <w:r w:rsidRPr="006F1008">
        <w:t xml:space="preserve">, in  </w:t>
      </w:r>
      <w:r w:rsidRPr="006F1008">
        <w:rPr>
          <w:i/>
          <w:iCs/>
        </w:rPr>
        <w:t>El Siglo de los Genoveses e una lunga storia di Arte e Splendori nel Palazzo dei Dogi</w:t>
      </w:r>
      <w:r w:rsidRPr="006F1008">
        <w:t>, catalogo della mostra di Genova, a cura di P. Boccardo e C. Di Fabio, Milano 1999, pp. 258-261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L'Appartamento dei dogi in Palazzo Ducale fra pubblico e privato </w:t>
      </w:r>
      <w:r w:rsidRPr="006F1008">
        <w:t xml:space="preserve">(in coll. con P. Boccardo), in  </w:t>
      </w:r>
      <w:r w:rsidRPr="006F1008">
        <w:rPr>
          <w:i/>
          <w:iCs/>
        </w:rPr>
        <w:t>El Siglo de los Genoveses e una lunga storia di Arte e Splendori nel Palazzo dei Dogi</w:t>
      </w:r>
      <w:r w:rsidRPr="006F1008">
        <w:t>, catalogo della mostra di Genova, a cura di P. Boccardo e C. Di Fabio, Milano 1999, pp. 308-313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in  </w:t>
      </w:r>
      <w:r w:rsidRPr="006F1008">
        <w:rPr>
          <w:i/>
          <w:iCs/>
        </w:rPr>
        <w:t>El Siglo de los Genoveses e una lunga storia di Arte e Splendori nel Palazzo dei Dogi</w:t>
      </w:r>
      <w:r w:rsidRPr="006F1008">
        <w:t>, catalogo della mostra di Genova, a cura di P. Boccardo e C. Di Fabio, Milano 1999, pp. 60 (Scultore genovese, 1363); 61 (Orafi bizantini, 1260-1283); 61, 62 (Barnaba da Modena); 65 (Scultore lombardo attivo a Genova, 1480 circa); 65 (Scultore toscano attivo a Genova, 1499 circa); 142 (Domenico Fiasella, bottega di); 165 (Gio.Pietro Callin); 189 (Andrea Semino); 199 (Cornelio de Wael, attribuito); 241, 242, 243 (Anton von Maron); 250 (Domenico Fiasella); 251 (Luciano Borzone); 252 (Gioacchino Assereto); 255 (Pittore fiammingo, 1630 circa); 264 (Argentiere genovese, 1637); 266 (Domenico Fiasella); 278 (Giovanni Battista Paggi); 318 (</w:t>
      </w:r>
      <w:r w:rsidRPr="006F1008">
        <w:rPr>
          <w:i/>
          <w:iCs/>
        </w:rPr>
        <w:t>Il ciclo delle Virtù cardinali per la Sala dell'Udienza privata</w:t>
      </w:r>
      <w:r w:rsidRPr="006F1008">
        <w:t>); 319 (Andrea Ansaldo); 320 (Domenico Fiasella); 321, 322, 323 (Giovanni Andrea De Ferrari); 329 (Peter Paul Rubens); 435 (Anton von Maron); 435 (Anton von Maron)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(in coll. con P. Boccardo) in  </w:t>
      </w:r>
      <w:r w:rsidRPr="006F1008">
        <w:rPr>
          <w:i/>
          <w:iCs/>
        </w:rPr>
        <w:t>El Siglo de los Genoveses e una lunga storia di Arte e Splendori nel Palazzo dei Dogi</w:t>
      </w:r>
      <w:r w:rsidRPr="006F1008">
        <w:t xml:space="preserve">, catalogo della mostra di Genova, a cura di P. Boccardo e C. Di Fabio, Milano 1999, pp. 74 (Pittore fiammingo attivo a Genova, 1555 circa); 156 (Pittore genovese, 1560 circa); 157 (Anton van Dyck); 166-167 (Giacomo Rocca, Luigi Rocca); 180-182 (Pittori genovesi, XVII e XVIII secolo); 192 (Scultore genovese, prima metà del XVII secolo); 193 (Domenico Fiasella, attribuito); 204 (Domenico Piola); 210 (Gregorio De Ferrari); 240 (Anton von Maron); 301-302, 303 (Claude-Guy Hallé); 330 (Artemisia Gentileschi); 386-387 (Lorenzo </w:t>
      </w:r>
      <w:r w:rsidRPr="006F1008">
        <w:lastRenderedPageBreak/>
        <w:t>Lorenzi, Violanta Vanni); 389 (Marcantonio Franceschini); 417-419 (James Durno)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in </w:t>
      </w:r>
      <w:r w:rsidRPr="006F1008">
        <w:rPr>
          <w:i/>
          <w:iCs/>
        </w:rPr>
        <w:t>Museo d'Arte Antica del Castello Sforzesco. Pinacoteca, III</w:t>
      </w:r>
      <w:r w:rsidRPr="006F1008">
        <w:t>, Musei e Gallerie di Milano, Milano 1999, pp.130-133 (Giovanni Battista Langetti), 261-163 (Pietro Paolo Raggi), 304 (Giuseppe Vermiglio ?)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in </w:t>
      </w:r>
      <w:r w:rsidRPr="006F1008">
        <w:rPr>
          <w:i/>
          <w:iCs/>
        </w:rPr>
        <w:t>Quadreria dell'Arcivescovado</w:t>
      </w:r>
      <w:r w:rsidRPr="006F1008">
        <w:t>, Musei e Gallerie di Milano, a cura di M. Bona Castellotti, Milano 1999, pp. 87-88 (Domenico Fiasella), 175-176 (Orazio De Ferrari) , 446-449 (Alessandro Magnasco)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Enrico VII e Margherita. Un grande amore del Trecento</w:t>
      </w:r>
      <w:r w:rsidRPr="006F1008">
        <w:t>, in “Il Secolo XIX”, 9 ottobre 1999, p. 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Palazzo Ducale svela i segreti della sua storia</w:t>
      </w:r>
      <w:r w:rsidRPr="006F1008">
        <w:t xml:space="preserve"> (con P. Boccardo), in </w:t>
      </w:r>
      <w:r w:rsidRPr="006F1008">
        <w:rPr>
          <w:i/>
          <w:iCs/>
        </w:rPr>
        <w:t>El Siglo de los Genoveses</w:t>
      </w:r>
      <w:r w:rsidRPr="006F1008">
        <w:t>, inserto speciale de “Il Secolo XIX”, dicembre 1999, pp. 6-7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1998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Cattedrale di Genova nel Medioevo (secoli VI-XIV)</w:t>
      </w:r>
      <w:r w:rsidRPr="006F1008">
        <w:t>, Cinisello Balsamo-Milano 1998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0F0537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Le capselle eburnee arabo-normanne di Portovenere e documenti per l'arte islamica a Genova nel Medioevo</w:t>
      </w:r>
      <w:r w:rsidRPr="006F1008">
        <w:t xml:space="preserve">, in </w:t>
      </w:r>
      <w:r w:rsidRPr="006F1008">
        <w:rPr>
          <w:i/>
          <w:iCs/>
        </w:rPr>
        <w:t>Le vie del Mediterraneo. Idee, uomini, oggetti (secoli XI-XVI), n. 1</w:t>
      </w:r>
      <w:r w:rsidRPr="006F1008">
        <w:t>, atti del convegno (Genova, 19-20 aprile 1994) a cura di G. Airaldi, Ge</w:t>
      </w:r>
      <w:r w:rsidR="00916416" w:rsidRPr="006F1008">
        <w:t>nova [1997</w:t>
      </w:r>
      <w:r w:rsidRPr="006F1008">
        <w:t>], pp. 31-46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Lorenzo</w:t>
      </w:r>
      <w:r w:rsidRPr="006F1008">
        <w:t xml:space="preserve">; </w:t>
      </w:r>
      <w:r w:rsidRPr="006F1008">
        <w:rPr>
          <w:i/>
          <w:iCs/>
        </w:rPr>
        <w:t>San Tommaso</w:t>
      </w:r>
      <w:r w:rsidRPr="006F1008">
        <w:t xml:space="preserve">; </w:t>
      </w:r>
      <w:r w:rsidRPr="006F1008">
        <w:rPr>
          <w:i/>
          <w:iCs/>
        </w:rPr>
        <w:t>Pilastrino rilavorato con "Christus triumphans" su croce astile</w:t>
      </w:r>
      <w:r w:rsidRPr="006F1008">
        <w:t xml:space="preserve">, in </w:t>
      </w:r>
      <w:r w:rsidRPr="006F1008">
        <w:rPr>
          <w:i/>
          <w:iCs/>
        </w:rPr>
        <w:t>Christiana signa. Testimonianze figurative a Genova fra IV e XI secolo</w:t>
      </w:r>
      <w:r w:rsidRPr="006F1008">
        <w:t>, guida della mostra a cura di A. Frondoni, Genova 1998, pp. 14, 22, 25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Genova. San Lorenzo. Cattedrale</w:t>
      </w:r>
      <w:r w:rsidRPr="006F1008">
        <w:t xml:space="preserve">, in </w:t>
      </w:r>
      <w:r w:rsidRPr="006F1008">
        <w:rPr>
          <w:i/>
          <w:iCs/>
        </w:rPr>
        <w:t>Archeologia Cristiana in Liguria. Aree ed edifici di culto tra IV e XI secolo</w:t>
      </w:r>
      <w:r w:rsidRPr="006F1008">
        <w:t>, a cura di A. Frondoni, Genova 1998, p. 18/2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scheda in </w:t>
      </w:r>
      <w:r w:rsidRPr="006F1008">
        <w:rPr>
          <w:i/>
          <w:iCs/>
        </w:rPr>
        <w:t>L'Anima e il Volto. Ritratto e fisiognomica da Leonardo a Bacon</w:t>
      </w:r>
      <w:r w:rsidRPr="006F1008">
        <w:t>, catalogo della mostra a cura di F. Caroli (Milano, 30 ottobre - 14 marzo 1999), Milano 1998, pp. 202-203  (Francisco de Zurbaràn)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1997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Un reliquiario con le storie di san  Paolo e problemi per la storia dello smalto a Genova nel Quattrocento</w:t>
      </w:r>
      <w:r w:rsidRPr="006F1008">
        <w:t>, in “Annali della Scuola Normale Superiore di Pisa”, serie IV, Quaderni, 2, 1997 (</w:t>
      </w:r>
      <w:r w:rsidRPr="006F1008">
        <w:rPr>
          <w:i/>
          <w:iCs/>
        </w:rPr>
        <w:t>Oreficerie e smalti in Europa fra XIII e XV secolo</w:t>
      </w:r>
      <w:r w:rsidRPr="006F1008">
        <w:t>, atti del convegno, Pisa, 7-8 novembre 1996, a cura di A.R. Calderoni Masetti), pp. 83-88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Fiamminghi in Liguria. Una premessa </w:t>
      </w:r>
      <w:r w:rsidRPr="006F1008">
        <w:t xml:space="preserve">(in coll. con P. Boccardo), in </w:t>
      </w:r>
      <w:r w:rsidRPr="006F1008">
        <w:rPr>
          <w:i/>
          <w:iCs/>
        </w:rPr>
        <w:t>Pittura fiamminga in Liguria. Secoli XIV - XVII</w:t>
      </w:r>
      <w:r w:rsidRPr="006F1008">
        <w:t>, a cura di P. Boccardo e C. Di Fabio, Milano 1997, pp. 9 - 13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Gerard David e il polittico di San Gerolamo della Cervara</w:t>
      </w:r>
      <w:r w:rsidRPr="006F1008">
        <w:t xml:space="preserve">, in </w:t>
      </w:r>
      <w:r w:rsidRPr="006F1008">
        <w:rPr>
          <w:i/>
          <w:iCs/>
        </w:rPr>
        <w:t>Pittura fiamminga in Liguria. Secoli XIV - XVII</w:t>
      </w:r>
      <w:r w:rsidRPr="006F1008">
        <w:t>, a cura di P. Boccardo e C. Di Fabio, Milano 1997, pp. 58 - 81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Dai Van Deynen ai De Wael. I Fiamminghi a Genova nella prima metà del Seicento</w:t>
      </w:r>
      <w:r w:rsidRPr="006F1008">
        <w:t xml:space="preserve">, in </w:t>
      </w:r>
      <w:r w:rsidRPr="006F1008">
        <w:rPr>
          <w:i/>
          <w:iCs/>
        </w:rPr>
        <w:t>Pittura fiamminga in Liguria. Secoli XIV - XVII</w:t>
      </w:r>
      <w:r w:rsidRPr="006F1008">
        <w:t>, a cura di P. Boccardo e C. Di Fabio, Milano 1997, pp. 202 - 227</w:t>
      </w:r>
    </w:p>
    <w:p w:rsidR="001D5328" w:rsidRPr="006F1008" w:rsidRDefault="001D5328" w:rsidP="001D5328">
      <w:pPr>
        <w:autoSpaceDE w:val="0"/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lastRenderedPageBreak/>
        <w:t>Due generazioni di pittori fiamminghi a Genova (1602-1657) e la bottega di Cornelis de Wael</w:t>
      </w:r>
      <w:r w:rsidRPr="006F1008">
        <w:t xml:space="preserve">, in </w:t>
      </w:r>
      <w:r w:rsidRPr="006F1008">
        <w:rPr>
          <w:i/>
          <w:iCs/>
        </w:rPr>
        <w:t>Van Dyck a Genova. Grande pittura e collezionismo</w:t>
      </w:r>
      <w:r w:rsidRPr="006F1008">
        <w:t>, cat. mostra di Genova (22 marzo - 13 luglio 1997) a cura di S.J. Barnes, P. Boccardo, C. Di Fabio, L. Tagliaferro, Milano 1997, pp. 82-104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lang w:val="nl-NL"/>
        </w:rPr>
        <w:t xml:space="preserve">schede in </w:t>
      </w:r>
      <w:r w:rsidRPr="006F1008">
        <w:rPr>
          <w:i/>
          <w:iCs/>
          <w:lang w:val="nl-NL"/>
        </w:rPr>
        <w:t xml:space="preserve">Van Dyck a Genova. </w:t>
      </w:r>
      <w:r w:rsidRPr="006F1008">
        <w:rPr>
          <w:i/>
          <w:iCs/>
        </w:rPr>
        <w:t>Grande pittura e collezionismo</w:t>
      </w:r>
      <w:r w:rsidRPr="006F1008">
        <w:t>, cat. mostra di Genova (22 marzo - 13 luglio 1997) a cura di S.J. Barnes, P. Boccardo, C. Di Fabio, L. Tagliaferro, Milano 1997, pp. 156-159 (Caravaggio), 162-163 (Gentileschi), 208-209 (Strozzi), 216-221 (Vouet), 342-343 (De Wael), 366-369 (Roos), 376-377 (Van Deynen)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autoSpaceDE w:val="0"/>
      </w:pPr>
      <w:r w:rsidRPr="006F1008">
        <w:t xml:space="preserve">schede (in coll. con P. Boccardo) in </w:t>
      </w:r>
      <w:r w:rsidRPr="006F1008">
        <w:rPr>
          <w:i/>
          <w:iCs/>
        </w:rPr>
        <w:t>Van Dyck a Genova. Grande pittura e collezionismo</w:t>
      </w:r>
      <w:r w:rsidRPr="006F1008">
        <w:t>, cat. mostra di Genova (22 marzo - 13 luglio 1997) a cura di S.J. Barnes, P. Boccardo, C. Di Fabio, L. Tagliaferro, Milano 1997, pp. 200-201 (Rubens ?), 206-207 (Strozzi), 224-229, 234-237, 240-243, 252-259, 264-267, 270-271, 274-285, 288-313, 318-319, 326-329 (Van Dyck), 346-349 (De Wael), 382-383 (Fiammingo, circa 1635)</w:t>
      </w:r>
    </w:p>
    <w:p w:rsidR="001D5328" w:rsidRPr="006F1008" w:rsidRDefault="001D5328" w:rsidP="001D5328">
      <w:pPr>
        <w:autoSpaceDE w:val="0"/>
      </w:pPr>
    </w:p>
    <w:p w:rsidR="001D5328" w:rsidRPr="006F1008" w:rsidRDefault="001D5328" w:rsidP="001D5328">
      <w:pPr>
        <w:autoSpaceDE w:val="0"/>
        <w:rPr>
          <w:lang w:val="de-DE"/>
        </w:rPr>
      </w:pPr>
      <w:r w:rsidRPr="006F1008">
        <w:rPr>
          <w:i/>
          <w:iCs/>
          <w:lang w:val="de-DE"/>
        </w:rPr>
        <w:t>Castello, Giovanni Battista (gen. il Genovese)</w:t>
      </w:r>
      <w:r w:rsidRPr="006F1008">
        <w:rPr>
          <w:lang w:val="de-DE"/>
        </w:rPr>
        <w:t xml:space="preserve">, in </w:t>
      </w:r>
      <w:r w:rsidRPr="006F1008">
        <w:rPr>
          <w:i/>
          <w:iCs/>
          <w:lang w:val="de-DE"/>
        </w:rPr>
        <w:t>Saur Allgemeines Künstlerlexikon Des Bildenden Künstler aller Zeiten und Völken</w:t>
      </w:r>
      <w:r w:rsidRPr="006F1008">
        <w:rPr>
          <w:lang w:val="de-DE"/>
        </w:rPr>
        <w:t>, 17, München-Leipzig 1997, p. 208</w:t>
      </w:r>
    </w:p>
    <w:p w:rsidR="001D5328" w:rsidRPr="006F1008" w:rsidRDefault="001D5328" w:rsidP="001D5328">
      <w:pPr>
        <w:autoSpaceDE w:val="0"/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Lo straordinario ritorno del grande fiammingo</w:t>
      </w:r>
      <w:r w:rsidRPr="006F1008">
        <w:t xml:space="preserve">, in </w:t>
      </w:r>
      <w:r w:rsidRPr="006F1008">
        <w:rPr>
          <w:i/>
          <w:iCs/>
        </w:rPr>
        <w:t>Guida a Van Dyck</w:t>
      </w:r>
      <w:r w:rsidRPr="006F1008">
        <w:t>, supplemento a “Il Secolo XIX”, 21 marzo 1997, p. 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Anton ferito a duello per amore di Paolina, </w:t>
      </w:r>
      <w:r w:rsidRPr="006F1008">
        <w:t xml:space="preserve">in </w:t>
      </w:r>
      <w:r w:rsidRPr="006F1008">
        <w:rPr>
          <w:i/>
          <w:iCs/>
        </w:rPr>
        <w:t>Guida a Van Dyck</w:t>
      </w:r>
      <w:r w:rsidRPr="006F1008">
        <w:t>, supplemento a “Il Secolo XIX”, 21 marzo 1997, p. 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Lo psicologo dell'aristocrazia</w:t>
      </w:r>
      <w:r w:rsidRPr="006F1008">
        <w:t>, in “Art e Dossier”, XI, 122, aprile 1997, pp. 23-27 (in coll. con P. Boccardo)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E530B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Il restauro non cancella i danni conserva solo ciò che resta</w:t>
      </w:r>
      <w:r w:rsidRPr="006F1008">
        <w:t>, in “Il Secolo XIX”, 28 settembre 1997, p. 7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1996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“pace” di San Lorenzo di Portovenere, il maresciallo di Boucicaut e Pedro de Luna. Un promemoria per la storia della cultura figurativa a Genova nell' “autunno del Medioevo”</w:t>
      </w:r>
      <w:r w:rsidRPr="006F1008">
        <w:t xml:space="preserve">, in </w:t>
      </w:r>
      <w:r w:rsidRPr="006F1008">
        <w:rPr>
          <w:i/>
          <w:iCs/>
        </w:rPr>
        <w:t>Studi di oreficeria</w:t>
      </w:r>
      <w:r w:rsidRPr="006F1008">
        <w:t>, a cura di A.R. Calderoni Masetti, supplemento a “Bollettino d'Arte”, 95, 1996, pp. 137 - 148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mosaico di San Matteo e tracce per l'arte musiva a Genova nel Medioevo</w:t>
      </w:r>
      <w:r w:rsidRPr="006F1008">
        <w:t xml:space="preserve">, in </w:t>
      </w:r>
      <w:r w:rsidRPr="006F1008">
        <w:rPr>
          <w:i/>
          <w:iCs/>
        </w:rPr>
        <w:t>Atti del III Colloquio dell'Associazione Italiana per lo Studio e la Conservazione del Mosaico</w:t>
      </w:r>
      <w:r w:rsidRPr="006F1008">
        <w:t xml:space="preserve"> (Bordighera, 6-10 dicembre 1995), a cura di F. Guidobaldi e A. Guiglia Guidobaldi, Bordighera 1996, pp. 63 - 80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“Magister coffanarius” e miniatore genovesi, inizi del secolo XIV, Cofanetto del reliquario della mano di Santo Stefano</w:t>
      </w:r>
      <w:r w:rsidRPr="006F1008">
        <w:t xml:space="preserve">, scheda in </w:t>
      </w:r>
      <w:r w:rsidRPr="006F1008">
        <w:rPr>
          <w:i/>
          <w:iCs/>
        </w:rPr>
        <w:t>Genova: il sestiere di Portoria. Una storia della città</w:t>
      </w:r>
      <w:r w:rsidRPr="006F1008">
        <w:t>, cat. mostra a cura di C. Paolocci, Genova 1996, pp. 58-60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in </w:t>
      </w:r>
      <w:r w:rsidRPr="006F1008">
        <w:rPr>
          <w:i/>
          <w:iCs/>
        </w:rPr>
        <w:t>La città ritrovata. Archeologia urbana a Genova 1984-1994</w:t>
      </w:r>
      <w:r w:rsidRPr="006F1008">
        <w:t>, catalogo della mostra a cura di P. Melli, Genova 1996, pp. 156 (capitello sfero-cubico, sec. XIII), 346-347 (San Teodoro. Inquadramento storico-artistico dell'edificio), 348 (colonna ottagonale e capitello decorato a foglie lisce, sec. XII)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Mercato, collezionismo e </w:t>
      </w:r>
      <w:r w:rsidRPr="006F1008">
        <w:t>connoisseurship</w:t>
      </w:r>
      <w:r w:rsidRPr="006F1008">
        <w:rPr>
          <w:i/>
          <w:iCs/>
        </w:rPr>
        <w:t xml:space="preserve"> a Genova fra Restaurazione e Unità d'Italia e la raccoltà </w:t>
      </w:r>
      <w:r w:rsidRPr="006F1008">
        <w:rPr>
          <w:i/>
          <w:iCs/>
        </w:rPr>
        <w:lastRenderedPageBreak/>
        <w:t>d'arte antica di Odone di Savoia</w:t>
      </w:r>
      <w:r w:rsidRPr="006F1008">
        <w:t xml:space="preserve">, in </w:t>
      </w:r>
      <w:r w:rsidRPr="006F1008">
        <w:rPr>
          <w:i/>
          <w:iCs/>
        </w:rPr>
        <w:t>Odone di Savoia (1846-1866). Le collezioni di un principe per Genova</w:t>
      </w:r>
      <w:r w:rsidRPr="006F1008">
        <w:t>, cat. mostra di Genova (19 dicembre 1996 - 16 febbraio 1997) a cura di M.F. Giubilei e E. Papone, Milano 1996, pp. 175-179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schede, in </w:t>
      </w:r>
      <w:r w:rsidRPr="006F1008">
        <w:rPr>
          <w:i/>
          <w:iCs/>
        </w:rPr>
        <w:t>Odone di Savoia (1846-1866). Le collezioni di un principe per Genova</w:t>
      </w:r>
      <w:r w:rsidRPr="006F1008">
        <w:t>, cat. mostra di Genova (19 dicembre 1996 - 16 febbraio 1997) a cura di M.F. Giubilei e E. Papone, Milano 1996, pp. 198 nn. 8 (da P. Piazza), 9a (S. Barabino), 9b (da G.F. Maineri); 198 - 199 n. 10 (G.B. Castello detto il Genovese); 199 nn. 11 (G.B. Castello detto il Genovese e G. G. Castello?), 12 (G.G. Castello?); 200 n. 19 (M. Piazza); 200 - 201 (G. Romanino); 201 n. 23 (S. Scorza); 202 n. 25 (da A. Solario)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schede (in coll. con P. Boccardo) , in </w:t>
      </w:r>
      <w:r w:rsidRPr="006F1008">
        <w:rPr>
          <w:i/>
          <w:iCs/>
        </w:rPr>
        <w:t>Odone di Savoia (1846-1866). Le collezioni di un principe per Genova</w:t>
      </w:r>
      <w:r w:rsidRPr="006F1008">
        <w:t xml:space="preserve">, cat. mostra di Genova (19 dicembre 1996 - 16 febbraio 1997) a cura di M.F. Giubilei e E. Papone, Milano 1996, pp. 197 nn. 1 (anonimo emiliano o veneto, sec. XVII-XVIII), 2 (anonimo, Bruges, circa 1500), 3 (da F. Barocci), 4 (anonimo italiano, sec. XVIII-XIX); 197 - 198 nn. 5 (anonimo nord-italiano, sec. XVII), 6 (anonimo spagnolo, sec. XVI), 7 (da A. del Sarto); 199 nn. 13 (G. Crivelli), 14 (da C. Dolci), 15 (H.F. van Lint); 199 - 200 n. 16 (seguace di B. Luini); 200 nn. 17 (J. Massys), 18 (T. Michau), 20 (M.A. Rapous, maniera di); 201 n. 22 (S. Rosa); 202 nn. 26 (da P. Tacca), 28 (A.M. Vassallo), 29 (C. de Wael)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  <w:r w:rsidRPr="006F1008">
        <w:rPr>
          <w:i/>
          <w:iCs/>
        </w:rPr>
        <w:t>Gerolamo Gallo, musico della Cappella Ducale di Genova, in un ritratto di Luciano Borzone</w:t>
      </w:r>
      <w:r w:rsidRPr="006F1008">
        <w:t>, in “Bollettino dei Musei Civici Genovesi”, XVIII, 1996, 52-53-54, pp.</w:t>
      </w:r>
      <w:r w:rsidRPr="006F1008">
        <w:rPr>
          <w:i/>
          <w:iCs/>
        </w:rPr>
        <w:t xml:space="preserve"> </w:t>
      </w:r>
      <w:r w:rsidRPr="006F1008">
        <w:t>47-63</w:t>
      </w:r>
      <w:r w:rsidRPr="006F1008">
        <w:rPr>
          <w:i/>
          <w:iCs/>
        </w:rPr>
        <w:t xml:space="preserve">   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Trattenimento in un giardino d'Albaro</w:t>
      </w:r>
      <w:r w:rsidRPr="006F1008">
        <w:t xml:space="preserve">, scheda in </w:t>
      </w:r>
      <w:r w:rsidRPr="006F1008">
        <w:rPr>
          <w:i/>
          <w:iCs/>
        </w:rPr>
        <w:t>Alessandro Magnasco 1667 - 1749</w:t>
      </w:r>
      <w:r w:rsidRPr="006F1008">
        <w:t>, catalogo della mostra, Milano 1996, pp. 258-261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Fiamminghi e Olandesi fra Roma e Genova. Ragioni di una mostra</w:t>
      </w:r>
      <w:r w:rsidRPr="006F1008">
        <w:t xml:space="preserve"> (in coll. con P. Boccardo), in </w:t>
      </w:r>
      <w:r w:rsidRPr="006F1008">
        <w:rPr>
          <w:i/>
          <w:iCs/>
        </w:rPr>
        <w:t>Dipinti fiamminghi e olandesi della Galleria Doria-Pamphilj</w:t>
      </w:r>
      <w:r w:rsidRPr="006F1008">
        <w:t>, catalogo della mostra a cura di P. Boccardo e C. Di Fabio, Genova 1996, pp. 13-20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Jan Theunisz Blanckerhoff, Burrasca di mare con la Lanterna di Genova</w:t>
      </w:r>
      <w:r w:rsidRPr="006F1008">
        <w:t xml:space="preserve">, scheda in </w:t>
      </w:r>
      <w:r w:rsidRPr="006F1008">
        <w:rPr>
          <w:i/>
          <w:iCs/>
        </w:rPr>
        <w:t>Dipinti fiamminghi e olandesi della Galleria Doria-Pamphilj</w:t>
      </w:r>
      <w:r w:rsidRPr="006F1008">
        <w:t>, catalogo della mostra a cura di P. Boccardo e C. Di Fabio, Genova 1996, pp. 114-115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Inimitabile Vermeer</w:t>
      </w:r>
      <w:r w:rsidRPr="006F1008">
        <w:t>, in “Il Secolo XIX”, 28 febbraio 1996, p. 11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Magnasco lumbard</w:t>
      </w:r>
      <w:r w:rsidRPr="006F1008">
        <w:t>, in “Il Secolo XIX”, 20 marzo 1996, p. 11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Il Tesoro di Genova</w:t>
      </w:r>
      <w:r w:rsidRPr="006F1008">
        <w:t>, pieghevole-guida del Museo del Tesoro di San Lorenzo, Genova s.d. (ma novembre 1996)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1995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Genova</w:t>
      </w:r>
      <w:r w:rsidRPr="006F1008">
        <w:t xml:space="preserve">, in </w:t>
      </w:r>
      <w:r w:rsidRPr="006F1008">
        <w:rPr>
          <w:i/>
          <w:iCs/>
        </w:rPr>
        <w:t>Enciclopedia dell'Arte Medievale</w:t>
      </w:r>
      <w:r w:rsidRPr="006F1008">
        <w:t>, VI, Roma 1995, pp. 499 - 500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Genova. Architettura</w:t>
      </w:r>
      <w:r w:rsidRPr="006F1008">
        <w:t xml:space="preserve">, in </w:t>
      </w:r>
      <w:r w:rsidRPr="006F1008">
        <w:rPr>
          <w:i/>
          <w:iCs/>
        </w:rPr>
        <w:t>Enciclopedia dell'Arte Medievale</w:t>
      </w:r>
      <w:r w:rsidRPr="006F1008">
        <w:t>, VI, Roma 1995, pp. 500 - 514</w:t>
      </w:r>
    </w:p>
    <w:p w:rsidR="001D5328" w:rsidRPr="006F1008" w:rsidRDefault="001D5328" w:rsidP="001D5328">
      <w:pPr>
        <w:pStyle w:val="Corpodeltesto"/>
        <w:tabs>
          <w:tab w:val="left" w:pos="1572"/>
          <w:tab w:val="left" w:pos="2292"/>
          <w:tab w:val="left" w:pos="3012"/>
        </w:tabs>
        <w:ind w:left="708"/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Genova. Scultura</w:t>
      </w:r>
      <w:r w:rsidRPr="006F1008">
        <w:t xml:space="preserve">, in </w:t>
      </w:r>
      <w:r w:rsidRPr="006F1008">
        <w:rPr>
          <w:i/>
          <w:iCs/>
        </w:rPr>
        <w:t>Enciclopedia dell'Arte Medievale</w:t>
      </w:r>
      <w:r w:rsidRPr="006F1008">
        <w:t>, VI, Roma 1995, pp. 514 - 523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 xml:space="preserve">L' </w:t>
      </w:r>
      <w:r w:rsidRPr="006F1008">
        <w:t>Ultima Cena</w:t>
      </w:r>
      <w:r w:rsidRPr="006F1008">
        <w:rPr>
          <w:i/>
          <w:iCs/>
        </w:rPr>
        <w:t xml:space="preserve"> di San Siro nel Museo di Sant'Agostino. Considerazioni materiali e storiche su un reimpiego del XII secolo</w:t>
      </w:r>
      <w:r w:rsidRPr="006F1008">
        <w:t xml:space="preserve">, in “Bollettino dei Musei Civici Genovesi”, XVII, 1995, 49-50-51, pp. 15 - </w:t>
      </w:r>
      <w:r w:rsidRPr="006F1008">
        <w:lastRenderedPageBreak/>
        <w:t>22, 145  - 150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Due «pommes de musc» quattrocentesche a Genova. Appunti per una storia dell'oreficeria profana medievale in Liguria</w:t>
      </w:r>
      <w:r w:rsidRPr="006F1008">
        <w:t xml:space="preserve">, in </w:t>
      </w:r>
      <w:r w:rsidRPr="006F1008">
        <w:rPr>
          <w:i/>
          <w:iCs/>
        </w:rPr>
        <w:t>Napoli, l'Europa. Ricerche di Storia dell'Arte in onore di Ferdinando Bologna</w:t>
      </w:r>
      <w:r w:rsidRPr="006F1008">
        <w:t>, a cura di F. Abbate e F. Sricchia Santoro, Catanzaro 1995, pp. 65-69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cofanetti eburnei di Portovenere</w:t>
      </w:r>
      <w:r w:rsidRPr="006F1008">
        <w:t xml:space="preserve">, in </w:t>
      </w:r>
      <w:r w:rsidRPr="006F1008">
        <w:rPr>
          <w:i/>
          <w:iCs/>
        </w:rPr>
        <w:t>Federico II e la Sicilia dalla terra alla corona, II, Arti figurative e suntuarie</w:t>
      </w:r>
      <w:r w:rsidRPr="006F1008">
        <w:t>, catalogo della mostra a cura di M. Andaloro, Palermo 1995, pp. 201-209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“Davide vincitore” restaurato a cura dell'A.N.C.</w:t>
      </w:r>
      <w:r w:rsidRPr="006F1008">
        <w:t>, in “Le Fiamme d'Argento - Rivista dell'Associazione Nazionale Carabinieri”, 4/5, aprile 1995, p. 24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Davide vincitore</w:t>
      </w:r>
      <w:r w:rsidRPr="006F1008">
        <w:t>, in “Amici dei Musei”, n. 62/63, giugno 1995, pp. 34-35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t xml:space="preserve">intervento in </w:t>
      </w:r>
      <w:r w:rsidRPr="006F1008">
        <w:rPr>
          <w:i/>
          <w:iCs/>
        </w:rPr>
        <w:t>Palazzo Braschi riscopre i suoi tesori</w:t>
      </w:r>
      <w:r w:rsidRPr="006F1008">
        <w:t>, atti del convegno (“Roma moderna e contemporanea. Quaderni”) di Roma, 2 – 3 febbraio 1994, Roma 1995, pp. 117-122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1994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Scultore dell'Ile-de-France circa 1160, Concio con angelo, simbolo di San Matteo Evangelista</w:t>
      </w:r>
      <w:r w:rsidRPr="006F1008">
        <w:t xml:space="preserve">; </w:t>
      </w:r>
      <w:r w:rsidRPr="006F1008">
        <w:rPr>
          <w:i/>
          <w:iCs/>
        </w:rPr>
        <w:t>Pittore genovese circa metà del secolo XIII, Soffitto ligneo dipinto</w:t>
      </w:r>
      <w:r w:rsidRPr="006F1008">
        <w:t xml:space="preserve">; </w:t>
      </w:r>
      <w:r w:rsidRPr="006F1008">
        <w:rPr>
          <w:i/>
          <w:iCs/>
        </w:rPr>
        <w:t>Pittore genovese circa 1278, Trave dipinta con Cristo fra Apostoli e Santi</w:t>
      </w:r>
      <w:r w:rsidRPr="006F1008">
        <w:t xml:space="preserve">; </w:t>
      </w:r>
      <w:r w:rsidRPr="006F1008">
        <w:rPr>
          <w:i/>
          <w:iCs/>
        </w:rPr>
        <w:t>Bottega pisana fra 1336 e 1345 circa, Monumento funerario del cardinale Luca Fieschi</w:t>
      </w:r>
      <w:r w:rsidRPr="006F1008">
        <w:t xml:space="preserve">; </w:t>
      </w:r>
      <w:r w:rsidRPr="006F1008">
        <w:rPr>
          <w:i/>
          <w:iCs/>
        </w:rPr>
        <w:t>Miniatore perugino e bottega orafa umbra 1320-1330, Dittico-reliquiario</w:t>
      </w:r>
      <w:r w:rsidRPr="006F1008">
        <w:t xml:space="preserve">; </w:t>
      </w:r>
      <w:r w:rsidRPr="006F1008">
        <w:rPr>
          <w:i/>
          <w:iCs/>
        </w:rPr>
        <w:t>Argentieri genovesi fine secolo XIV e secolo XV, Reliquiario-ostensorio per le ceneri di San Giovanni Battista</w:t>
      </w:r>
      <w:r w:rsidRPr="006F1008">
        <w:t xml:space="preserve">; </w:t>
      </w:r>
      <w:r w:rsidRPr="006F1008">
        <w:rPr>
          <w:i/>
          <w:iCs/>
        </w:rPr>
        <w:t>Bottega orafa genovese 1430-1440, Reliquiario-ostensorio del dito di San Paolo apostolo</w:t>
      </w:r>
      <w:r w:rsidRPr="006F1008">
        <w:t xml:space="preserve">; </w:t>
      </w:r>
      <w:r w:rsidRPr="006F1008">
        <w:rPr>
          <w:i/>
          <w:iCs/>
        </w:rPr>
        <w:t>Argentieri genovesi fine secolo XV e seconda metà secolo XVI, Reliquiario-ostensorio</w:t>
      </w:r>
      <w:r w:rsidRPr="006F1008">
        <w:t xml:space="preserve">, schede in </w:t>
      </w:r>
      <w:r w:rsidRPr="006F1008">
        <w:rPr>
          <w:i/>
          <w:iCs/>
        </w:rPr>
        <w:t>Verso un nuovo museo. Arte sacra a Genova nel Chiostro di S. Lorenzo</w:t>
      </w:r>
      <w:r w:rsidRPr="006F1008">
        <w:t>, cat. mostra a cura di G. Rotondi Terminiello e L. Magnani, Genova 1994, pp.  28, 29-30, 30-31, 31-33, 63-65, 65-66, 66-67, 69-70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Giovanni Battista Paggi, I santi Giovanni Battista e Giorgio intercedono presso la Madonna per la città di Genova</w:t>
      </w:r>
      <w:r w:rsidRPr="006F1008">
        <w:t xml:space="preserve">; </w:t>
      </w:r>
      <w:r w:rsidRPr="006F1008">
        <w:rPr>
          <w:i/>
          <w:iCs/>
        </w:rPr>
        <w:t>Il ciclo delle Virtù cardinali</w:t>
      </w:r>
      <w:r w:rsidRPr="006F1008">
        <w:t xml:space="preserve">; </w:t>
      </w:r>
      <w:r w:rsidRPr="006F1008">
        <w:rPr>
          <w:i/>
          <w:iCs/>
        </w:rPr>
        <w:t>Giovanni Battista Merano, La crocifissione coi santi Lorenzo e Giorgio</w:t>
      </w:r>
      <w:r w:rsidRPr="006F1008">
        <w:t xml:space="preserve">; </w:t>
      </w:r>
      <w:r w:rsidRPr="006F1008">
        <w:rPr>
          <w:i/>
          <w:iCs/>
        </w:rPr>
        <w:t>Domenico Fiasella, La Vergine e i santi Giovanni Battista, Giorgio e Bernardo intercedono presso la Trinità per la città di Genova</w:t>
      </w:r>
      <w:r w:rsidRPr="006F1008">
        <w:t xml:space="preserve">, </w:t>
      </w:r>
      <w:r w:rsidRPr="006F1008">
        <w:rPr>
          <w:i/>
          <w:iCs/>
        </w:rPr>
        <w:t>Domenico Fiasella, Arma regia della Repubblica di Genova</w:t>
      </w:r>
      <w:r w:rsidRPr="006F1008">
        <w:t xml:space="preserve">, in </w:t>
      </w:r>
      <w:r w:rsidRPr="006F1008">
        <w:rPr>
          <w:i/>
          <w:iCs/>
        </w:rPr>
        <w:t>Ritorno a Palazzo. Dipinti e arazzi nell'Appartamento del Doge</w:t>
      </w:r>
      <w:r w:rsidRPr="006F1008">
        <w:t>, a cura di P. Boccardo e C. Di Fabio, Genova 1994, pp. 14-16, 24-34, 43-44, 47-49, 50-51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>Daniel van den Dijck fra Veronese e Strozzi: la “Cena in casa di Simone” di Palazzo Bianco</w:t>
      </w:r>
      <w:r w:rsidRPr="006F1008">
        <w:t>, in “Bollettino dei Musei Civici Genovesi”, XVI, 1994, 47/49, pp. 67-74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Dalla magnificenza privata al collezionismo: ceramiche italiane ed europee tra Sette e Novecento</w:t>
      </w:r>
      <w:r w:rsidRPr="006F1008">
        <w:t xml:space="preserve"> (in coll. con P. Boccardo), in </w:t>
      </w:r>
      <w:r w:rsidRPr="006F1008">
        <w:rPr>
          <w:i/>
          <w:iCs/>
        </w:rPr>
        <w:t>Ceramiche italiane ed europee nelle Civiche Collezioni</w:t>
      </w:r>
      <w:r w:rsidRPr="006F1008">
        <w:t>, Musei nella città di Genova (cat. mostra Genova 1994), a cura di P. Boccardo, C. Di Fabio, P. Roseo, Bologna 1994, pp. 9-11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Vestiti alla genovese. Quando le signore indossavano i mezzari</w:t>
      </w:r>
      <w:r w:rsidRPr="006F1008">
        <w:t>, in “Il Secolo XIX”, 12 gennaio 1994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Museo di Sant'Agostino. Un centro culturale complesso</w:t>
      </w:r>
      <w:r w:rsidRPr="006F1008">
        <w:t xml:space="preserve">; </w:t>
      </w:r>
      <w:r w:rsidRPr="006F1008">
        <w:rPr>
          <w:i/>
          <w:iCs/>
        </w:rPr>
        <w:t>Rosso e Bianco in due Palazzi. Quello Bianco</w:t>
      </w:r>
      <w:r w:rsidRPr="006F1008">
        <w:t xml:space="preserve">; </w:t>
      </w:r>
      <w:r w:rsidRPr="006F1008">
        <w:rPr>
          <w:i/>
          <w:iCs/>
        </w:rPr>
        <w:t>Museo del Tesoro della Cattedrale. Il posto e il suo oggetto</w:t>
      </w:r>
      <w:r w:rsidRPr="006F1008">
        <w:t>, in “Amici dei Musei”, n. 58, aprile 1994, pp. 15, 18-19, 24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lastRenderedPageBreak/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La Collezione Topografica genovese</w:t>
      </w:r>
      <w:r w:rsidRPr="006F1008">
        <w:t>, in “Amici dei Musei”, n. 61, dicembre 1994, pp. 16-17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1993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r w:rsidRPr="006F1008">
        <w:rPr>
          <w:i/>
          <w:iCs/>
        </w:rPr>
        <w:t>Una Madonna di Antoniazzo Romano nella Galleria di Palazzo Bianco</w:t>
      </w:r>
      <w:r w:rsidRPr="006F1008">
        <w:t>, in “Bollettino dei Musei Civici Genovesi”, XV, 43-45, 1993, pp. 89-95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Brutalmente azzeccato</w:t>
      </w:r>
      <w:r w:rsidRPr="006F1008">
        <w:t>, in “Il Secolo XIX”, 28 maggio 1993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Fuga con colpi di scena</w:t>
      </w:r>
      <w:r w:rsidRPr="006F1008">
        <w:t>, in “Il Secolo XIX”, 10 luglio 1993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trittico di S. Andrea</w:t>
      </w:r>
      <w:r w:rsidRPr="006F1008">
        <w:t>, in “Il Secolo XIX”, 17 luglio 1993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tesoro dell'abbazia</w:t>
      </w:r>
      <w:r w:rsidRPr="006F1008">
        <w:t>, in “Il Secolo XIX”, 31 luglio 1993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E530B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Il piatto del Battista a San Lorenzo</w:t>
      </w:r>
      <w:r w:rsidRPr="006F1008">
        <w:t>, in “Il Secolo XIX”, 14 agosto 1993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cantiere duecentesco della cattedrale</w:t>
      </w:r>
      <w:r w:rsidRPr="006F1008">
        <w:t xml:space="preserve">; </w:t>
      </w:r>
      <w:r w:rsidRPr="006F1008">
        <w:rPr>
          <w:i/>
          <w:iCs/>
        </w:rPr>
        <w:t>Un sermone per immagini. Il programma iconografico della facciata</w:t>
      </w:r>
      <w:r w:rsidRPr="006F1008">
        <w:t xml:space="preserve">; “...i porfidi e i marmi naturali”, in </w:t>
      </w:r>
      <w:r w:rsidRPr="006F1008">
        <w:rPr>
          <w:i/>
          <w:iCs/>
        </w:rPr>
        <w:t>Niveo de marmore. L'uso</w:t>
      </w:r>
      <w:r w:rsidRPr="006F1008">
        <w:t xml:space="preserve"> </w:t>
      </w:r>
      <w:r w:rsidRPr="006F1008">
        <w:rPr>
          <w:i/>
          <w:iCs/>
        </w:rPr>
        <w:t>artistico del marmo di Carrara dall'XI al XV secolo</w:t>
      </w:r>
      <w:r w:rsidRPr="006F1008">
        <w:t>, catalogo della mostra (Sarzana, 1 marzo - 3 maggio 1992) a cura di E. Castelnuovo, Genova 1992, pp. 181-189, 190, 191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Cantieri, scultori ed episodi di committenza nel Trecento</w:t>
      </w:r>
      <w:r w:rsidRPr="006F1008">
        <w:t xml:space="preserve">; </w:t>
      </w:r>
      <w:r w:rsidRPr="006F1008">
        <w:rPr>
          <w:i/>
          <w:iCs/>
        </w:rPr>
        <w:t>Scultura, pittura e celebrazione civica nella cattedrale di Genova, 1307-1312</w:t>
      </w:r>
      <w:r w:rsidRPr="006F1008">
        <w:t xml:space="preserve">; </w:t>
      </w:r>
      <w:r w:rsidRPr="006F1008">
        <w:rPr>
          <w:i/>
          <w:iCs/>
        </w:rPr>
        <w:t>Documenti per un'iconografia dogale, tracce per un'identità negata</w:t>
      </w:r>
      <w:r w:rsidRPr="006F1008">
        <w:t>,</w:t>
      </w:r>
      <w:r w:rsidRPr="006F1008">
        <w:rPr>
          <w:i/>
          <w:iCs/>
        </w:rPr>
        <w:t xml:space="preserve"> ibidem</w:t>
      </w:r>
      <w:r w:rsidRPr="006F1008">
        <w:t>, pp. 223-233, 234-235, 236-239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Concio d'arcata con Angelo, simbolo di san Matteo evangelista, Maestro francese, 1160 circa</w:t>
      </w:r>
      <w:r w:rsidRPr="006F1008">
        <w:t xml:space="preserve">; </w:t>
      </w:r>
      <w:r w:rsidRPr="006F1008">
        <w:rPr>
          <w:i/>
          <w:iCs/>
        </w:rPr>
        <w:t>Madonna col Bambino, Scultore francese, 1180 - 1190</w:t>
      </w:r>
      <w:r w:rsidRPr="006F1008">
        <w:t xml:space="preserve">; </w:t>
      </w:r>
      <w:r w:rsidRPr="006F1008">
        <w:rPr>
          <w:i/>
          <w:iCs/>
        </w:rPr>
        <w:t>Arca reliquiario di san Giovanni Battista, Maestro dell'arca del Battista, 1225 circa</w:t>
      </w:r>
      <w:r w:rsidRPr="006F1008">
        <w:t xml:space="preserve">; </w:t>
      </w:r>
      <w:r w:rsidRPr="006F1008">
        <w:rPr>
          <w:i/>
          <w:iCs/>
        </w:rPr>
        <w:t>San Giovanni Battista reggente un clipeo con Agnus Dei, Maestro dell'arca del Battista, 1225 circa</w:t>
      </w:r>
      <w:r w:rsidRPr="006F1008">
        <w:t xml:space="preserve">; </w:t>
      </w:r>
      <w:r w:rsidRPr="006F1008">
        <w:rPr>
          <w:i/>
          <w:iCs/>
        </w:rPr>
        <w:t>Capitello, Scultore francese, 1225 circa</w:t>
      </w:r>
      <w:r w:rsidRPr="006F1008">
        <w:t xml:space="preserve">; </w:t>
      </w:r>
      <w:r w:rsidRPr="006F1008">
        <w:rPr>
          <w:i/>
          <w:iCs/>
        </w:rPr>
        <w:t>Lapide sepolcrale di Simonetta e Percivalle Lercari, Scultore epigrafista e orafo genovesi, 1259</w:t>
      </w:r>
      <w:r w:rsidRPr="006F1008">
        <w:t xml:space="preserve">; </w:t>
      </w:r>
      <w:r w:rsidRPr="006F1008">
        <w:rPr>
          <w:i/>
          <w:iCs/>
        </w:rPr>
        <w:t>Grifo passante, Scultore genovese, seconda metà del XIII secolo</w:t>
      </w:r>
      <w:r w:rsidRPr="006F1008">
        <w:t xml:space="preserve">; </w:t>
      </w:r>
      <w:r w:rsidRPr="006F1008">
        <w:rPr>
          <w:i/>
          <w:iCs/>
        </w:rPr>
        <w:t>Grifo, Maestro di Giano, 1307 circa</w:t>
      </w:r>
      <w:r w:rsidRPr="006F1008">
        <w:t xml:space="preserve">; </w:t>
      </w:r>
      <w:r w:rsidRPr="006F1008">
        <w:rPr>
          <w:i/>
          <w:iCs/>
        </w:rPr>
        <w:t>La Madonna col Bambino fra i santi Nicola (?) e Pietro, Maestro di Giano, 1307 circa</w:t>
      </w:r>
      <w:r w:rsidRPr="006F1008">
        <w:t xml:space="preserve">; </w:t>
      </w:r>
      <w:r w:rsidRPr="006F1008">
        <w:rPr>
          <w:i/>
          <w:iCs/>
        </w:rPr>
        <w:t>Madonna col Bambino, Maestro di Giano, 1307 circa</w:t>
      </w:r>
      <w:r w:rsidRPr="006F1008">
        <w:t xml:space="preserve">; </w:t>
      </w:r>
      <w:r w:rsidRPr="006F1008">
        <w:rPr>
          <w:i/>
          <w:iCs/>
        </w:rPr>
        <w:t>Frammento di timpano con Cristo benedicente nella mandorla, Giovanni di Balduccio, 1325 - 1328</w:t>
      </w:r>
      <w:r w:rsidRPr="006F1008">
        <w:t xml:space="preserve">; </w:t>
      </w:r>
      <w:r w:rsidRPr="006F1008">
        <w:rPr>
          <w:i/>
          <w:iCs/>
        </w:rPr>
        <w:t>San Francesco d'Assisi raccomanda una devota al Crocifisso, Scultore lombardo, 1340 - 1350</w:t>
      </w:r>
      <w:r w:rsidRPr="006F1008">
        <w:t xml:space="preserve">; </w:t>
      </w:r>
      <w:r w:rsidRPr="006F1008">
        <w:rPr>
          <w:i/>
          <w:iCs/>
        </w:rPr>
        <w:t>Madonna col Bambino, Maestro lombardo, post 1343</w:t>
      </w:r>
      <w:r w:rsidRPr="006F1008">
        <w:t xml:space="preserve">; </w:t>
      </w:r>
      <w:r w:rsidRPr="006F1008">
        <w:rPr>
          <w:i/>
          <w:iCs/>
        </w:rPr>
        <w:t>Statua sepolcrale del doge Leonardo Montaldo, Scultore genovese, 1384</w:t>
      </w:r>
      <w:r w:rsidRPr="006F1008">
        <w:t>, schede,</w:t>
      </w:r>
      <w:r w:rsidRPr="006F1008">
        <w:rPr>
          <w:i/>
          <w:iCs/>
        </w:rPr>
        <w:t xml:space="preserve"> ibidem</w:t>
      </w:r>
      <w:r w:rsidRPr="006F1008">
        <w:t>, pp. 156-157, 157-158, 196-197, 197, 197-198, 198-199, 261-262, 262, 262-263, 270, 274, 274-275, 275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Formella con fiorone e fogliami, Scultore di educazione francese, 1250 circa, Formella con fiorone e fogliami, Scultore di educazione francese, 1250 circa, Formella con fiorone e fogliami, Scultore genovese, 1270 - 1290 circa, Formella con il bue di San Luca evangelista entro fogliami, Scultore genovese, 1270 - 1290 circa, Formella con Agnus Dei e motivi fitomorfi, Scultore genovese, 1310 - 1315 circa, Formella con il leone di San Marco evangelista, Scultore genovese, 1310 - 1315 circa, Formella con l'aquila di San Giovanni Evangelista, Scultore genovese, 1315 - 1320 circa, Formella con il bue di San Luca evangelista, Scultore genovese, 1317 - 1320 circa, Formella con fiorone e fogliami, Scultore genovese, 1330 circa</w:t>
      </w:r>
      <w:r w:rsidRPr="006F1008">
        <w:t xml:space="preserve">, scheda, </w:t>
      </w:r>
      <w:r w:rsidRPr="006F1008">
        <w:rPr>
          <w:i/>
          <w:iCs/>
        </w:rPr>
        <w:t>ibidem</w:t>
      </w:r>
      <w:r w:rsidRPr="006F1008">
        <w:t>, pp. 263-265 (in coll. con A. Dagnino)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lastRenderedPageBreak/>
        <w:t>Una tavola del Trecento fiorentino a Palazzo Bianco</w:t>
      </w:r>
      <w:r w:rsidRPr="006F1008">
        <w:t>, in “Bollettino dei Musei Civici Genovesi”, XI, 32-33, 1989 (ma 1992), pp. 23-28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autoSpaceDE w:val="0"/>
      </w:pPr>
      <w:r w:rsidRPr="006F1008">
        <w:rPr>
          <w:i/>
          <w:iCs/>
          <w:lang w:val="fr-FR"/>
        </w:rPr>
        <w:t>Le banquet des Dieux pour les noces de l'Amour et de Psiché, Anonime, Gênes, c. 1530 - 1540</w:t>
      </w:r>
      <w:r w:rsidRPr="006F1008">
        <w:rPr>
          <w:lang w:val="fr-FR"/>
        </w:rPr>
        <w:t xml:space="preserve">, scheda in </w:t>
      </w:r>
      <w:r w:rsidRPr="006F1008">
        <w:rPr>
          <w:i/>
          <w:iCs/>
          <w:lang w:val="fr-FR"/>
        </w:rPr>
        <w:t>L'ardoise, art et techniques en sculpture et peinture de Gênes et de la Ligurie aux Vallées Niçoises</w:t>
      </w:r>
      <w:r w:rsidRPr="006F1008">
        <w:rPr>
          <w:lang w:val="fr-FR"/>
        </w:rPr>
        <w:t xml:space="preserve">, catalogo della mostra a cura di Ch. </w:t>
      </w:r>
      <w:r w:rsidRPr="006F1008">
        <w:t>Astro, Nice 1992, p. 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Gio.Battista Castello “il Genovese”,</w:t>
      </w:r>
      <w:r w:rsidRPr="006F1008">
        <w:t xml:space="preserve"> in </w:t>
      </w:r>
      <w:r w:rsidRPr="006F1008">
        <w:rPr>
          <w:i/>
          <w:iCs/>
        </w:rPr>
        <w:t>Genova nell'Età Barocca</w:t>
      </w:r>
      <w:r w:rsidRPr="006F1008">
        <w:t>, catalogo della mostra (Genova 1992), Bologna 1992, pp. 128-129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restauri, la mostra, i musei. Premessa</w:t>
      </w:r>
      <w:r w:rsidRPr="006F1008">
        <w:t xml:space="preserve">; </w:t>
      </w:r>
      <w:r w:rsidRPr="006F1008">
        <w:rPr>
          <w:i/>
          <w:iCs/>
        </w:rPr>
        <w:t>Giovanni Battista Crespi detto il Cerano, La decollazione di San Giovanni Battista</w:t>
      </w:r>
      <w:r w:rsidRPr="006F1008">
        <w:t xml:space="preserve">; </w:t>
      </w:r>
      <w:r w:rsidRPr="006F1008">
        <w:rPr>
          <w:i/>
          <w:iCs/>
        </w:rPr>
        <w:t>Pier Francesco Mazzucchelli detto il Morazzone, La decollazione di San Giovanni Battista</w:t>
      </w:r>
      <w:r w:rsidRPr="006F1008">
        <w:t xml:space="preserve">; </w:t>
      </w:r>
      <w:r w:rsidRPr="006F1008">
        <w:rPr>
          <w:i/>
          <w:iCs/>
        </w:rPr>
        <w:t>Giulio Cesare Procaccini, San Giovanni Battista nel deserto</w:t>
      </w:r>
      <w:r w:rsidRPr="006F1008">
        <w:t xml:space="preserve">; </w:t>
      </w:r>
      <w:r w:rsidRPr="006F1008">
        <w:rPr>
          <w:i/>
          <w:iCs/>
        </w:rPr>
        <w:t>Gioacchino Assereto, San Francesco in estasi e l'angelo musico</w:t>
      </w:r>
      <w:r w:rsidRPr="006F1008">
        <w:t xml:space="preserve">, schede in </w:t>
      </w:r>
      <w:r w:rsidRPr="006F1008">
        <w:rPr>
          <w:i/>
          <w:iCs/>
        </w:rPr>
        <w:t>Procaccini Cerano Morazzone. Dipinti lombardi del primo Seicento dalle civiche collezioni genovesi</w:t>
      </w:r>
      <w:r w:rsidRPr="006F1008">
        <w:t>, catalogo della mostra, a cura di C. Di Fabio, Genova 1992, pp. 9, 23-27, 29-33, 47-51, 59-64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Le decorazioni della Cappella Ducale</w:t>
      </w:r>
      <w:r w:rsidRPr="006F1008">
        <w:t>;</w:t>
      </w:r>
      <w:r w:rsidRPr="006F1008">
        <w:rPr>
          <w:i/>
          <w:iCs/>
        </w:rPr>
        <w:t xml:space="preserve"> Le decorazioni del Salone e del Salonetto</w:t>
      </w:r>
      <w:r w:rsidRPr="006F1008">
        <w:t>, in G. Spalla - C. Arvigo Spalla,</w:t>
      </w:r>
      <w:r w:rsidRPr="006F1008">
        <w:rPr>
          <w:i/>
          <w:iCs/>
        </w:rPr>
        <w:t xml:space="preserve"> Il Palazzo Ducale di Genova dalle origini al restauro del 1992</w:t>
      </w:r>
      <w:r w:rsidRPr="006F1008">
        <w:t>, Genova 1992, pp. 77, 82-83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>Gio.Raffaele Badaracco. Qualità e industria</w:t>
      </w:r>
      <w:r w:rsidRPr="006F1008">
        <w:t>, in “Bollettino dei Musei Civici Genovesi”, XIV, 40-42, 1992, pp. 61-91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Galleria di Palazzo Bianco. Genova</w:t>
      </w:r>
      <w:r w:rsidRPr="006F1008">
        <w:t>, Milano 1992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Bertina, l'americana che scoprì Luca Cambiaso</w:t>
      </w:r>
      <w:r w:rsidRPr="006F1008">
        <w:t>, in “Il Secolo XIX”, 1 novembre 1992 (in coll. con P. Boccardo)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I Natali della memoria</w:t>
      </w:r>
      <w:r w:rsidRPr="006F1008">
        <w:t>, in “Il Secolo XIX”, 29 dicembre 1992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Oreficerie e smalti in Liguria fra XIV e XV secolo</w:t>
      </w:r>
      <w:r w:rsidRPr="006F1008">
        <w:t>, in “Annali della Scuola Normale Superiore di Pisa - Classe di Lettere e Filosofia” (atti della III Giornata di studio sugli smalti traslucidi italiani, Pisa 1990), s. III, XXI, 1991, 1, pp. 233-274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tomba Fieschi e le sue vicende fra Otto e Novecento</w:t>
      </w:r>
      <w:r w:rsidRPr="006F1008">
        <w:t xml:space="preserve">; </w:t>
      </w:r>
      <w:r w:rsidRPr="006F1008">
        <w:rPr>
          <w:i/>
          <w:iCs/>
        </w:rPr>
        <w:t>Il “Maestro della tomba Fieschi” e la sua officina</w:t>
      </w:r>
      <w:r w:rsidRPr="006F1008">
        <w:t xml:space="preserve">, in </w:t>
      </w:r>
      <w:r w:rsidRPr="006F1008">
        <w:rPr>
          <w:i/>
          <w:iCs/>
        </w:rPr>
        <w:t>La tomba Fieschi. Problemi di storia e restauro di un monumento trecentesco</w:t>
      </w:r>
      <w:r w:rsidRPr="006F1008">
        <w:t>, a cura di B. Ciliento e C. Di Fabio, Genova 1991, pp.  10-13, 26-30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Gli affreschi della villa Gentile-Bickley di Cornigliano.  Contributo al catalogo di Andrea Ansaldo</w:t>
      </w:r>
      <w:r w:rsidRPr="006F1008">
        <w:t>, in “Bollettino dei Musei Civici Genovesi”, X, 1988 (ma 1991), 28/30, pp. 85-98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  <w:r w:rsidRPr="006F1008">
        <w:rPr>
          <w:i/>
          <w:iCs/>
        </w:rPr>
        <w:t>Galleria di Palazzo Bianco</w:t>
      </w:r>
      <w:r w:rsidRPr="006F1008">
        <w:t xml:space="preserve">, in </w:t>
      </w:r>
      <w:r w:rsidRPr="006F1008">
        <w:rPr>
          <w:i/>
          <w:iCs/>
        </w:rPr>
        <w:t>Il passato presente. I musei del Comune di Genova</w:t>
      </w:r>
      <w:r w:rsidRPr="006F1008">
        <w:t>, a cura di E. Papone, Genova 1991, pp. 60-79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E530B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Due “ghirlande di fiori” a Palazzo Bianco</w:t>
      </w:r>
      <w:r w:rsidRPr="006F1008">
        <w:t>, Genova 1991 (in coll. con P. Boccardo)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1990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lastRenderedPageBreak/>
        <w:t>Scultura gotica a Genova: un'opera inedita dell'atelier duecentesco della Cattedrale</w:t>
      </w:r>
      <w:r w:rsidRPr="006F1008">
        <w:t>, in “Bollettino Ligustico”, n.s., II, 1990, pp. 73-83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Fruttuoso di Terralba</w:t>
      </w:r>
      <w:r w:rsidRPr="006F1008">
        <w:t xml:space="preserve">, in </w:t>
      </w:r>
      <w:r w:rsidRPr="006F1008">
        <w:rPr>
          <w:i/>
          <w:iCs/>
        </w:rPr>
        <w:t>Medioevo demolito. Genova 1860 - 1940</w:t>
      </w:r>
      <w:r w:rsidRPr="006F1008">
        <w:t>, a cura di C. Dufour Bozzo e M. Marcenaro, Genova 1990, pp.  71-81 8885514189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Tommaso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121-144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Maurizio Dufour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317-324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Orlando Grosso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331-341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L'Alto Medioevo. Dai Longobardi all'età ottoniana</w:t>
      </w:r>
      <w:r w:rsidRPr="006F1008">
        <w:t xml:space="preserve">; </w:t>
      </w:r>
      <w:r w:rsidRPr="006F1008">
        <w:rPr>
          <w:i/>
          <w:iCs/>
        </w:rPr>
        <w:t>Il Romanico e il primo Duecento</w:t>
      </w:r>
      <w:r w:rsidRPr="006F1008">
        <w:t xml:space="preserve">, in </w:t>
      </w:r>
      <w:r w:rsidRPr="006F1008">
        <w:rPr>
          <w:i/>
          <w:iCs/>
        </w:rPr>
        <w:t>Storia Sociale e Culturale d'Italia, IV, La Storia dell'Arte</w:t>
      </w:r>
      <w:r w:rsidRPr="006F1008">
        <w:t>, I, a cura di R. Bossaglia, Busto Arsizio 1990, pp. 21-111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G.B. Spotorno e l'arte del Medioevo genovese</w:t>
      </w:r>
      <w:r w:rsidRPr="006F1008">
        <w:t xml:space="preserve">, in </w:t>
      </w:r>
      <w:r w:rsidRPr="006F1008">
        <w:rPr>
          <w:i/>
          <w:iCs/>
        </w:rPr>
        <w:t>Giambattista Spotorno (1788 - 1844). Cultura e colombismo in Liguria nella prima metà dell'Ottocento</w:t>
      </w:r>
      <w:r w:rsidRPr="006F1008">
        <w:t>, atti del convegno (Genova, Albisola Sup., 1989), Genova 1990, pp. 91-103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Gio. Battista Castello “il Genovese”. Miniatura  devozione a Genova fra Cinque e Seicento</w:t>
      </w:r>
      <w:r w:rsidRPr="006F1008">
        <w:t>, catalogo della mostra, Genova 1990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Un'iconografia regia per la Repubblica di Genova. La "Madonna della Città" e il ruolo di Domenico Fiasella</w:t>
      </w:r>
      <w:r w:rsidRPr="006F1008">
        <w:t xml:space="preserve">, in </w:t>
      </w:r>
      <w:r w:rsidRPr="006F1008">
        <w:rPr>
          <w:i/>
          <w:iCs/>
        </w:rPr>
        <w:t>Domenico Fiasella</w:t>
      </w:r>
      <w:r w:rsidRPr="006F1008">
        <w:t>, catalogo della mostra, a cura di P. Donati, Genova 1990, pp. 60-84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Domenico Fiasella, La “Madonna della Città”</w:t>
      </w:r>
      <w:r w:rsidRPr="006F1008">
        <w:t xml:space="preserve">; </w:t>
      </w:r>
      <w:r w:rsidRPr="006F1008">
        <w:rPr>
          <w:i/>
          <w:iCs/>
        </w:rPr>
        <w:t>Domenico Fiasella, La Madonna col Bambino San Giorgio, San Bernardo e San Giovannino</w:t>
      </w:r>
      <w:r w:rsidRPr="006F1008">
        <w:t xml:space="preserve">; </w:t>
      </w:r>
      <w:r w:rsidRPr="006F1008">
        <w:rPr>
          <w:i/>
          <w:iCs/>
        </w:rPr>
        <w:t>Tomaso Orsolino, attr., La “Madonna del Voto”</w:t>
      </w:r>
      <w:r w:rsidRPr="006F1008">
        <w:t xml:space="preserve">, schede, </w:t>
      </w:r>
      <w:r w:rsidRPr="006F1008">
        <w:rPr>
          <w:i/>
          <w:iCs/>
        </w:rPr>
        <w:t>ibidem</w:t>
      </w:r>
      <w:r w:rsidRPr="006F1008">
        <w:t>, pp. 189, 190-191, 237-238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“Trattenimento in un giardino d'Albaro” di Alessandro Magnasco. Un restauro a Palazzo Bianco</w:t>
      </w:r>
      <w:r w:rsidRPr="006F1008">
        <w:t>, catalogo della mostra, a cura di C. Di Fabio, Genova 1990, pp. 9-18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Cattedrale di San Lorenzo e Museo del Tesoro</w:t>
      </w:r>
      <w:r w:rsidRPr="006F1008">
        <w:t>, Genova 1990 (in coll. con A. Dagnino)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i/>
          <w:iCs/>
        </w:rPr>
        <w:t>Palazzo Bianco. Guida</w:t>
      </w:r>
      <w:r w:rsidRPr="006F1008">
        <w:t>, Genova 1990 (in coll. con L. Tagliaferro)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1989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scultura bronzea a Genova nel Medioevo e il programma decorativo della Cattedrale nel primo Trecento</w:t>
      </w:r>
      <w:r w:rsidRPr="006F1008">
        <w:t>, in “Bollettino d' Arte”, s. VI, LXXVI, 55, 1989, pp. 1-44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Tutela e restauro a Genova prima di d'Andrade: il dibattito culturale, le istituzioni e il ruolo di Federigo Alizeri</w:t>
      </w:r>
      <w:r w:rsidRPr="006F1008">
        <w:t xml:space="preserve">, in </w:t>
      </w:r>
      <w:r w:rsidRPr="006F1008">
        <w:rPr>
          <w:i/>
          <w:iCs/>
        </w:rPr>
        <w:t>Federigo Alizeri (Genova 1817 - 1882) un “conoscitore” in Liguria tra ricerca erudita, promozione artistica e istituzioni civiche</w:t>
      </w:r>
      <w:r w:rsidRPr="006F1008">
        <w:t>, atti del convegno (1985) a cura di M. Dalai Emiliani, Genova 1989, pp. 87-113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spacing w:line="240" w:lineRule="atLeast"/>
      </w:pPr>
      <w:r w:rsidRPr="006F1008">
        <w:rPr>
          <w:i/>
          <w:iCs/>
        </w:rPr>
        <w:t>Nota per la bibliografia di Federigo Alizeri. Una nuova attribuzione: il «Manuale del forestiere per la città di Genova»  (1846)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341-344</w:t>
      </w:r>
    </w:p>
    <w:p w:rsidR="001D5328" w:rsidRPr="006F1008" w:rsidRDefault="001D5328" w:rsidP="001D5328">
      <w:pPr>
        <w:rPr>
          <w:i/>
          <w:iCs/>
        </w:rPr>
      </w:pPr>
    </w:p>
    <w:p w:rsidR="001D5328" w:rsidRPr="006F1008" w:rsidRDefault="001D5328" w:rsidP="001D5328">
      <w:r w:rsidRPr="006F1008">
        <w:rPr>
          <w:i/>
          <w:iCs/>
        </w:rPr>
        <w:lastRenderedPageBreak/>
        <w:t>Per un “vero stile medievale”: restauro e gusto archeologico nella cultura neomedievale genovese fra 1871 e 1911</w:t>
      </w:r>
      <w:r w:rsidRPr="006F1008">
        <w:t xml:space="preserve">, in </w:t>
      </w:r>
      <w:r w:rsidRPr="006F1008">
        <w:rPr>
          <w:i/>
          <w:iCs/>
        </w:rPr>
        <w:t>Il Neogotico nel XIX e XX secolo</w:t>
      </w:r>
      <w:r w:rsidRPr="006F1008">
        <w:t>, II, atti del convegno (Pavia, Milano, 1985) a cura di R. Bossaglia e V. Terraroli, Milano 1989, pp. 68-77</w:t>
      </w:r>
    </w:p>
    <w:p w:rsidR="001D5328" w:rsidRPr="006F1008" w:rsidRDefault="001D5328" w:rsidP="001D5328"/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C'è Leonardo sul buffet. “Gli intarsiatori savonesi dell'Ottocento” di Silvia Bottaro</w:t>
      </w:r>
      <w:r w:rsidRPr="006F1008">
        <w:t>, in “Il Secolo XIX”, 18 marzo 1989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Nel segno di Diana. Quel ducato sabaudo splendido e raffinato. L'arte di corte nel Piemonte del Seicento in mostra a Torino</w:t>
      </w:r>
      <w:r w:rsidRPr="006F1008">
        <w:t>, in “Il Secolo XIX”, 15 giugno 1989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1988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r w:rsidRPr="006F1008">
        <w:rPr>
          <w:i/>
          <w:iCs/>
        </w:rPr>
        <w:t>Scultore francese (1180 - 1190). Maria Regina</w:t>
      </w:r>
      <w:r w:rsidRPr="006F1008">
        <w:t xml:space="preserve">; </w:t>
      </w:r>
      <w:r w:rsidRPr="006F1008">
        <w:rPr>
          <w:i/>
          <w:iCs/>
        </w:rPr>
        <w:t>Andrea Contucci, detto Andrea Sansovino. Madonna col Bambino</w:t>
      </w:r>
      <w:r w:rsidRPr="006F1008">
        <w:t xml:space="preserve">, schede in </w:t>
      </w:r>
      <w:r w:rsidRPr="006F1008">
        <w:rPr>
          <w:i/>
          <w:iCs/>
        </w:rPr>
        <w:t>Imago Mariae. Tesori d'arte della civiltà cristiana</w:t>
      </w:r>
      <w:r w:rsidRPr="006F1008">
        <w:t>, catalogo della mostra a cura di P. Amato, Milano - Roma 1988, pp. 75-76, 119-120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Note sulla chiesa romanica</w:t>
      </w:r>
      <w:r w:rsidRPr="006F1008">
        <w:t>, in</w:t>
      </w:r>
      <w:r w:rsidRPr="006F1008">
        <w:rPr>
          <w:i/>
          <w:iCs/>
        </w:rPr>
        <w:t xml:space="preserve"> San Lorenzo della Costa. Itinerario storico - artistico</w:t>
      </w:r>
      <w:r w:rsidRPr="006F1008">
        <w:t>, Genova 1988, pp. 11-20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E per casa, ville e castelli</w:t>
      </w:r>
      <w:r w:rsidRPr="006F1008">
        <w:t xml:space="preserve">; </w:t>
      </w:r>
      <w:r w:rsidRPr="006F1008">
        <w:rPr>
          <w:i/>
          <w:iCs/>
        </w:rPr>
        <w:t>Monumenti nella città dei morti</w:t>
      </w:r>
      <w:r w:rsidRPr="006F1008">
        <w:t xml:space="preserve">, in </w:t>
      </w:r>
      <w:r w:rsidRPr="006F1008">
        <w:rPr>
          <w:i/>
          <w:iCs/>
        </w:rPr>
        <w:t>Il nostro secolo</w:t>
      </w:r>
      <w:r w:rsidRPr="006F1008">
        <w:t>, I, Genova 1988, pp. 30, 46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1987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Geografia e forme della scultura in Liguria</w:t>
      </w:r>
      <w:r w:rsidRPr="006F1008">
        <w:t xml:space="preserve">, in </w:t>
      </w:r>
      <w:r w:rsidRPr="006F1008">
        <w:rPr>
          <w:i/>
          <w:iCs/>
        </w:rPr>
        <w:t>La scultura a Genova e in Liguria dalle origini al Cinquecento</w:t>
      </w:r>
      <w:r w:rsidRPr="006F1008">
        <w:t>, Genova 1987, pp. 87-130, 169-176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cultura figurativa nei “secoli bui”. Tracce e filoni di ricerca</w:t>
      </w:r>
      <w:r w:rsidRPr="006F1008">
        <w:t xml:space="preserve">, in </w:t>
      </w:r>
      <w:r w:rsidRPr="006F1008">
        <w:rPr>
          <w:i/>
          <w:iCs/>
        </w:rPr>
        <w:t>La pittura a Genova e in Liguria</w:t>
      </w:r>
      <w:r w:rsidRPr="006F1008">
        <w:t>, II, Genova 1987 (II ed.), pp. 20-24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millenario mancato delle chiese di Portofino</w:t>
      </w:r>
      <w:r w:rsidRPr="006F1008">
        <w:t>, in “La Casana”, XXIX, 1987, 2, pp. 18-25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Piazza San Matteo. La vita civile nella città medievale</w:t>
      </w:r>
      <w:r w:rsidRPr="006F1008">
        <w:t xml:space="preserve">; </w:t>
      </w:r>
      <w:r w:rsidRPr="006F1008">
        <w:rPr>
          <w:i/>
          <w:iCs/>
        </w:rPr>
        <w:t>Le parrocchiali delle Cinque Terre</w:t>
      </w:r>
      <w:r w:rsidRPr="006F1008">
        <w:t xml:space="preserve">; </w:t>
      </w:r>
      <w:r w:rsidRPr="006F1008">
        <w:rPr>
          <w:i/>
          <w:iCs/>
        </w:rPr>
        <w:t>Portovenere</w:t>
      </w:r>
      <w:r w:rsidRPr="006F1008">
        <w:t xml:space="preserve">, in </w:t>
      </w:r>
      <w:r w:rsidRPr="006F1008">
        <w:rPr>
          <w:i/>
          <w:iCs/>
        </w:rPr>
        <w:t>Liguria. Attraverso l'Italia</w:t>
      </w:r>
      <w:r w:rsidRPr="006F1008">
        <w:t>, Milano 1987, pp. 43-45, 203, 220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>Anonimo (scuola ligure - piemontese, fine XIII secolo), 1. Angelo entro un arco</w:t>
      </w:r>
      <w:r w:rsidRPr="006F1008">
        <w:t xml:space="preserve">; </w:t>
      </w:r>
      <w:r w:rsidRPr="006F1008">
        <w:rPr>
          <w:i/>
          <w:iCs/>
        </w:rPr>
        <w:t>Francesco d'Oberto, 2. Madonna col Bambino fra i Santi Domenico e Giovanni Evangelista</w:t>
      </w:r>
      <w:r w:rsidRPr="006F1008">
        <w:t xml:space="preserve">; </w:t>
      </w:r>
      <w:r w:rsidRPr="006F1008">
        <w:rPr>
          <w:i/>
          <w:iCs/>
        </w:rPr>
        <w:t>Nicolò da Voltri, 3. Cinque Apostoli a mezza figura</w:t>
      </w:r>
      <w:r w:rsidRPr="006F1008">
        <w:t xml:space="preserve">; </w:t>
      </w:r>
      <w:r w:rsidRPr="006F1008">
        <w:rPr>
          <w:i/>
          <w:iCs/>
        </w:rPr>
        <w:t>Anonimo (scuola cretese - veneziana, XV secolo), 4. Madonna col Bambino</w:t>
      </w:r>
      <w:r w:rsidRPr="006F1008">
        <w:t xml:space="preserve">, schede in </w:t>
      </w:r>
      <w:r w:rsidRPr="006F1008">
        <w:rPr>
          <w:i/>
          <w:iCs/>
        </w:rPr>
        <w:t>Il Museo dell'Accademia Ligustica di Belle Arti. La Pinacoteca</w:t>
      </w:r>
      <w:r w:rsidRPr="006F1008">
        <w:t>, a cura di E. Baccheschi, Genova 1987 (II ed.), pp. 39-43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Il tesoro del Duomo di Genova (1882 - 1892)</w:t>
      </w:r>
      <w:r w:rsidRPr="006F1008">
        <w:t>, in “Columbus 92”, III, 1987, 6 (18), pp. 34, 36-37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Due musei in casa Spinola</w:t>
      </w:r>
      <w:r w:rsidRPr="006F1008">
        <w:t>, in “Il Secolo XIX”, 30 luglio 1987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Lamboglia ricordato nel “suo” battistero</w:t>
      </w:r>
      <w:r w:rsidRPr="006F1008">
        <w:t>, in “Il Secolo XIX”, 8 ottobre 1987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1986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Scultura a Genova 1160 - 1259: la ricezione del gotico. Inediti e spunti di ricerca</w:t>
      </w:r>
      <w:r w:rsidRPr="006F1008">
        <w:t xml:space="preserve">, in “Bollettino </w:t>
      </w:r>
      <w:r w:rsidRPr="006F1008">
        <w:lastRenderedPageBreak/>
        <w:t>d'Arte”, s. VI, LXXI, 39-40, 1986, pp. 143-160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L'architettura ecclesiastica a Portovenere fra XI e XIV secolo</w:t>
      </w:r>
      <w:r w:rsidRPr="006F1008">
        <w:t xml:space="preserve">, in </w:t>
      </w:r>
      <w:r w:rsidRPr="006F1008">
        <w:rPr>
          <w:i/>
          <w:iCs/>
        </w:rPr>
        <w:t>San Venerio del Tino. Vita religiosa e civile tra isole e terraferma in età medioevale</w:t>
      </w:r>
      <w:r w:rsidRPr="006F1008">
        <w:t>, atti del convegno - dibattito (Lerici, La Spezia, Portovenere, 1982), La Spezia - Sarzana 1986, pp. 203-247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cattedrale di San Lorenzo di Genova nel “secolo di Colombo”</w:t>
      </w:r>
      <w:r w:rsidRPr="006F1008">
        <w:t>, in “Columbus 92”, II, 1986, 11 - 12 (12), pp. 31-35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Lorenzo</w:t>
      </w:r>
      <w:r w:rsidRPr="006F1008">
        <w:t>, Chiese di Genova, 7, Genova 1986 (ma 1981), pp. 63 - 82 (in coll. con A. Dagnino)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Michele Canzio scenografo del Carlo Felice e il Medioevo come spettacolo a Genova 1828 - 1850</w:t>
      </w:r>
      <w:r w:rsidRPr="006F1008">
        <w:t xml:space="preserve">, in </w:t>
      </w:r>
      <w:r w:rsidRPr="006F1008">
        <w:rPr>
          <w:i/>
          <w:iCs/>
        </w:rPr>
        <w:t>Il teatro Carlo Felice di Genova. Storia e progetti</w:t>
      </w:r>
      <w:r w:rsidRPr="006F1008">
        <w:t>, catalogo della mostra (1985), Genova 1986, pp. 107-118, 141-145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Michele Canzio, scenografo dell'Ottocento</w:t>
      </w:r>
      <w:r w:rsidRPr="006F1008">
        <w:t>, schede,</w:t>
      </w:r>
      <w:r w:rsidRPr="006F1008">
        <w:rPr>
          <w:i/>
          <w:iCs/>
        </w:rPr>
        <w:t xml:space="preserve"> ibidem</w:t>
      </w:r>
      <w:r w:rsidRPr="006F1008">
        <w:t>, pp. 119-141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E530B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Quel far cultura di Ossian De Negri</w:t>
      </w:r>
      <w:r w:rsidRPr="006F1008">
        <w:t>, in “Il Secolo XIX”, 17 maggio 1986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1985</w:t>
      </w:r>
    </w:p>
    <w:p w:rsidR="001E530B" w:rsidRPr="006F1008" w:rsidRDefault="001E530B" w:rsidP="001D5328">
      <w:pPr>
        <w:rPr>
          <w:b/>
          <w:i/>
        </w:rPr>
      </w:pPr>
    </w:p>
    <w:p w:rsidR="001D5328" w:rsidRPr="006F1008" w:rsidRDefault="001D5328" w:rsidP="001D5328">
      <w:r w:rsidRPr="006F1008">
        <w:rPr>
          <w:i/>
          <w:iCs/>
        </w:rPr>
        <w:t>L'impegno per la tutela e il restauro</w:t>
      </w:r>
      <w:r w:rsidRPr="006F1008">
        <w:t xml:space="preserve">, in </w:t>
      </w:r>
      <w:r w:rsidRPr="006F1008">
        <w:rPr>
          <w:i/>
          <w:iCs/>
        </w:rPr>
        <w:t>Federigo Alizeri (Genova 1817 - 1882) un “conoscitore” in Liguria tra ricerca erudita, promozione artistica e istituzioni civiche</w:t>
      </w:r>
      <w:r w:rsidRPr="006F1008">
        <w:t>, catalogo della mostra, Genova 1985, pp. 39-41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Quel conoscitore sconosciuto di Alizeri</w:t>
      </w:r>
      <w:r w:rsidRPr="006F1008">
        <w:t>, in “Il Secolo XIX”, 5 dicembre 1985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1984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Scultura romanica a Genova</w:t>
      </w:r>
      <w:r w:rsidRPr="006F1008">
        <w:t>, Genova 1984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Bartolomeo della Costa di Promontorio</w:t>
      </w:r>
      <w:r w:rsidRPr="006F1008">
        <w:t xml:space="preserve">, in </w:t>
      </w:r>
      <w:r w:rsidRPr="006F1008">
        <w:rPr>
          <w:i/>
          <w:iCs/>
        </w:rPr>
        <w:t>Medioevo restaurato. Genova 1860 - 1940</w:t>
      </w:r>
      <w:r w:rsidRPr="006F1008">
        <w:t>, a cura di C. Dufour Bozzo, Genova 1984, pp. 71-84 8885514170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Bartolomeo del Fossato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85-104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Donato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115-148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San Lorenzo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193-248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i/>
          <w:iCs/>
        </w:rPr>
        <w:t>Santa Maria di Castello</w:t>
      </w:r>
      <w:r w:rsidRPr="006F1008">
        <w:t xml:space="preserve">, </w:t>
      </w:r>
      <w:r w:rsidRPr="006F1008">
        <w:rPr>
          <w:i/>
          <w:iCs/>
        </w:rPr>
        <w:t>ibidem</w:t>
      </w:r>
      <w:r w:rsidRPr="006F1008">
        <w:t>, pp. 249-268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1983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Anonimo (scuola ligure - piemontese, fine XIII secolo), 1. Angelo entro un arco</w:t>
      </w:r>
      <w:r w:rsidRPr="006F1008">
        <w:t xml:space="preserve">; </w:t>
      </w:r>
      <w:r w:rsidRPr="006F1008">
        <w:rPr>
          <w:i/>
          <w:iCs/>
        </w:rPr>
        <w:t>Francesco d'Oberto, 2. Madonna col Bambino fra i Santi Domenico e Giovanni Evangelista</w:t>
      </w:r>
      <w:r w:rsidRPr="006F1008">
        <w:t>;</w:t>
      </w:r>
      <w:r w:rsidRPr="006F1008">
        <w:rPr>
          <w:i/>
          <w:iCs/>
        </w:rPr>
        <w:t xml:space="preserve"> Nicolò da Voltri, 3. Cinque Apostoli a mezza figura</w:t>
      </w:r>
      <w:r w:rsidRPr="006F1008">
        <w:t xml:space="preserve">; </w:t>
      </w:r>
      <w:r w:rsidRPr="006F1008">
        <w:rPr>
          <w:i/>
          <w:iCs/>
        </w:rPr>
        <w:t>Anonimo (scuola cretese - veneziana, XV secolo), 4. Madonna col Bambino</w:t>
      </w:r>
      <w:r w:rsidRPr="006F1008">
        <w:t xml:space="preserve">, schede in </w:t>
      </w:r>
      <w:r w:rsidRPr="006F1008">
        <w:rPr>
          <w:i/>
          <w:iCs/>
        </w:rPr>
        <w:t>Il Museo dell'Accademia Ligustica di Belle Arti. La Pinacoteca</w:t>
      </w:r>
      <w:r w:rsidRPr="006F1008">
        <w:t>, a cura di E. Baccheschi, Genova 1983 (I ed.), pp. 17-19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lastRenderedPageBreak/>
        <w:t>Un libro un incontro. Le radici di Tortona cristiana</w:t>
      </w:r>
      <w:r w:rsidRPr="006F1008">
        <w:t>, in “Il Secolo XIX” ed. basso Piemonte, 19 marzo 1983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b/>
        </w:rPr>
      </w:pPr>
      <w:r w:rsidRPr="006F1008">
        <w:rPr>
          <w:i/>
        </w:rPr>
        <w:t>E' diventata un museo per il pubblico la collezione Alloisio di archeologia</w:t>
      </w:r>
      <w:r w:rsidRPr="006F1008">
        <w:t>, in “Il Secolo XIX”, 18 giugno 1983</w:t>
      </w:r>
      <w:r w:rsidRPr="006F1008">
        <w:rPr>
          <w:b/>
        </w:rPr>
        <w:t xml:space="preserve"> 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La Madonna di S. Margherita e il David di Pisa: due esperienze nella scultura europea alla fine del XII secolo</w:t>
      </w:r>
      <w:r w:rsidRPr="006F1008">
        <w:t>, in “Storia dell'Arte”, 1982, 44, pp. 35-44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>Ricerche di architettura altomedievale e romanica a Genova. Il monastero di San Tommaso</w:t>
      </w:r>
      <w:r w:rsidRPr="006F1008">
        <w:t xml:space="preserve">, in </w:t>
      </w:r>
      <w:r w:rsidRPr="006F1008">
        <w:rPr>
          <w:i/>
          <w:iCs/>
        </w:rPr>
        <w:t>Storia monastica ligure e pavese. Studi e documenti, Italia Benedettina</w:t>
      </w:r>
      <w:r w:rsidRPr="006F1008">
        <w:t>, V, Cesena 1982, pp. 103-174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6F1008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Storie di vescovi e signori nell'anno Mille. Un convegno sulla vita religiosa e civile nella regione spezzina in età medievale</w:t>
      </w:r>
      <w:r w:rsidRPr="006F1008">
        <w:t>, in “Il Secolo XIX”, 25 settembre 1982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1981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I portali romanici della cattedrale di Genova. Contributo alla storia del Duomo nel XII secolo</w:t>
      </w:r>
      <w:r w:rsidRPr="006F1008">
        <w:t>, in “Bollettino d'Arte”, s. VI, LXVI, 12, 1981, pp. 89-122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  <w:r w:rsidRPr="006F1008">
        <w:rPr>
          <w:i/>
          <w:iCs/>
        </w:rPr>
        <w:t>Il “mito delle origini” e il nome di Genova nel Medioevo</w:t>
      </w:r>
      <w:r w:rsidRPr="006F1008">
        <w:t>, in “Bollettino Ligustico”, XXXI, 1979 (ma 1981), 1/4, pp. 37-44</w:t>
      </w:r>
      <w:r w:rsidRPr="006F1008">
        <w:rPr>
          <w:i/>
          <w:iCs/>
        </w:rPr>
        <w:t xml:space="preserve"> 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  <w:rPr>
          <w:i/>
          <w:iCs/>
        </w:rPr>
      </w:pPr>
    </w:p>
    <w:p w:rsidR="001D5328" w:rsidRPr="006F1008" w:rsidRDefault="001D5328" w:rsidP="001E530B">
      <w:pPr>
        <w:pStyle w:val="Corpodeltesto"/>
        <w:tabs>
          <w:tab w:val="left" w:pos="864"/>
          <w:tab w:val="left" w:pos="1584"/>
          <w:tab w:val="left" w:pos="2304"/>
        </w:tabs>
        <w:rPr>
          <w:b/>
          <w:i/>
        </w:rPr>
      </w:pPr>
      <w:r w:rsidRPr="006F1008">
        <w:rPr>
          <w:i/>
          <w:iCs/>
        </w:rPr>
        <w:t>Fasi salienti (Porta Soprana in Genova)</w:t>
      </w:r>
      <w:r w:rsidRPr="006F1008">
        <w:t xml:space="preserve">, in </w:t>
      </w:r>
      <w:r w:rsidRPr="006F1008">
        <w:rPr>
          <w:i/>
          <w:iCs/>
        </w:rPr>
        <w:t>Alfredo d'Andrade: tutela e restauro</w:t>
      </w:r>
      <w:r w:rsidRPr="006F1008">
        <w:t>, catalogo della mostra di Torino, Firenze 1981, pp. 450-456, 459-460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1980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i/>
          <w:iCs/>
        </w:rPr>
        <w:t>Per la datazione della chiesa di Sant'Agostino della Cella a Sampierdarena</w:t>
      </w:r>
      <w:r w:rsidRPr="006F1008">
        <w:t>, in “Atti della Società Ligure di Storia Patria”, n.s. XX (XCIV), 1980, II fasc., pp. 123-134</w:t>
      </w:r>
    </w:p>
    <w:p w:rsidR="001D5328" w:rsidRPr="006F1008" w:rsidRDefault="001D5328" w:rsidP="001D5328">
      <w:pPr>
        <w:rPr>
          <w:b/>
          <w:i/>
        </w:rPr>
      </w:pPr>
    </w:p>
    <w:p w:rsidR="001E530B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1979</w:t>
      </w:r>
      <w:r w:rsidR="001E530B" w:rsidRPr="006F1008">
        <w:rPr>
          <w:b/>
          <w:i/>
        </w:rPr>
        <w:t xml:space="preserve">  </w:t>
      </w:r>
    </w:p>
    <w:p w:rsidR="001E530B" w:rsidRPr="006F1008" w:rsidRDefault="001E530B" w:rsidP="001D5328">
      <w:pPr>
        <w:rPr>
          <w:b/>
          <w:i/>
        </w:rPr>
      </w:pPr>
    </w:p>
    <w:p w:rsidR="001E530B" w:rsidRPr="006F1008" w:rsidRDefault="001E530B" w:rsidP="001D5328">
      <w:pPr>
        <w:rPr>
          <w:b/>
          <w:i/>
        </w:rPr>
      </w:pPr>
      <w:r w:rsidRPr="006F1008">
        <w:rPr>
          <w:b/>
          <w:i/>
        </w:rPr>
        <w:t>---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rPr>
          <w:b/>
          <w:i/>
        </w:rPr>
      </w:pPr>
      <w:r w:rsidRPr="006F1008">
        <w:rPr>
          <w:b/>
          <w:i/>
        </w:rPr>
        <w:t>1978</w:t>
      </w:r>
    </w:p>
    <w:p w:rsidR="001D5328" w:rsidRPr="006F1008" w:rsidRDefault="001D5328" w:rsidP="001D5328">
      <w:pPr>
        <w:rPr>
          <w:b/>
          <w:i/>
        </w:rPr>
      </w:pP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  <w:r w:rsidRPr="006F1008">
        <w:rPr>
          <w:i/>
          <w:iCs/>
        </w:rPr>
        <w:t>Le reliquie di S. Agostino a Genova: dalle cronache altomedievali al formarsi di una tradizione</w:t>
      </w:r>
      <w:r w:rsidRPr="006F1008">
        <w:t>, in “Romanobarbarica”, 1978, 3, pp. 39-61</w:t>
      </w:r>
    </w:p>
    <w:p w:rsidR="001D5328" w:rsidRPr="006F1008" w:rsidRDefault="001D5328" w:rsidP="001D5328">
      <w:pPr>
        <w:pStyle w:val="Corpodeltesto"/>
        <w:tabs>
          <w:tab w:val="left" w:pos="864"/>
          <w:tab w:val="left" w:pos="1584"/>
          <w:tab w:val="left" w:pos="2304"/>
        </w:tabs>
      </w:pPr>
    </w:p>
    <w:p w:rsidR="001D5328" w:rsidRPr="006F1008" w:rsidRDefault="001D5328" w:rsidP="001D5328">
      <w:r w:rsidRPr="006F1008">
        <w:rPr>
          <w:i/>
          <w:iCs/>
        </w:rPr>
        <w:t>Le “Guide di Genova” dal punto di vista di chi le legge</w:t>
      </w:r>
      <w:r w:rsidRPr="006F1008">
        <w:t>, in “Indice”, III, 1978, 12 - 13, pp. 42-45</w:t>
      </w:r>
    </w:p>
    <w:p w:rsidR="00DF6D56" w:rsidRPr="006F1008" w:rsidRDefault="00DF6D56"/>
    <w:sectPr w:rsidR="00DF6D56" w:rsidRPr="006F1008" w:rsidSect="00FD0818"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283"/>
  <w:characterSpacingControl w:val="doNotCompress"/>
  <w:footnotePr>
    <w:pos w:val="beneathText"/>
  </w:footnotePr>
  <w:compat/>
  <w:rsids>
    <w:rsidRoot w:val="001D5328"/>
    <w:rsid w:val="00001F1B"/>
    <w:rsid w:val="00003894"/>
    <w:rsid w:val="000067C0"/>
    <w:rsid w:val="00014BA5"/>
    <w:rsid w:val="00016548"/>
    <w:rsid w:val="00025C48"/>
    <w:rsid w:val="0003130D"/>
    <w:rsid w:val="00041390"/>
    <w:rsid w:val="00053B33"/>
    <w:rsid w:val="00056302"/>
    <w:rsid w:val="000635E1"/>
    <w:rsid w:val="00064009"/>
    <w:rsid w:val="000641DF"/>
    <w:rsid w:val="000734CE"/>
    <w:rsid w:val="000A1E37"/>
    <w:rsid w:val="000B42EE"/>
    <w:rsid w:val="000B621C"/>
    <w:rsid w:val="000C4DC2"/>
    <w:rsid w:val="000C5974"/>
    <w:rsid w:val="000D53FB"/>
    <w:rsid w:val="000D652B"/>
    <w:rsid w:val="000D733A"/>
    <w:rsid w:val="000E2B53"/>
    <w:rsid w:val="000F0537"/>
    <w:rsid w:val="000F3B10"/>
    <w:rsid w:val="001019FF"/>
    <w:rsid w:val="00117F84"/>
    <w:rsid w:val="00143324"/>
    <w:rsid w:val="00151C00"/>
    <w:rsid w:val="00172ED5"/>
    <w:rsid w:val="00174DB9"/>
    <w:rsid w:val="00176FE8"/>
    <w:rsid w:val="0018149B"/>
    <w:rsid w:val="001928D2"/>
    <w:rsid w:val="0019635B"/>
    <w:rsid w:val="001A02BC"/>
    <w:rsid w:val="001A73BD"/>
    <w:rsid w:val="001B27CF"/>
    <w:rsid w:val="001B3CDC"/>
    <w:rsid w:val="001C2C79"/>
    <w:rsid w:val="001D2154"/>
    <w:rsid w:val="001D371B"/>
    <w:rsid w:val="001D38FD"/>
    <w:rsid w:val="001D5328"/>
    <w:rsid w:val="001D5958"/>
    <w:rsid w:val="001D6E78"/>
    <w:rsid w:val="001E048F"/>
    <w:rsid w:val="001E530B"/>
    <w:rsid w:val="001F4DBC"/>
    <w:rsid w:val="0021147B"/>
    <w:rsid w:val="00216E74"/>
    <w:rsid w:val="00232A3E"/>
    <w:rsid w:val="00245652"/>
    <w:rsid w:val="0027263B"/>
    <w:rsid w:val="00277EE1"/>
    <w:rsid w:val="0028256A"/>
    <w:rsid w:val="00286FEA"/>
    <w:rsid w:val="00287AB0"/>
    <w:rsid w:val="002A4D7B"/>
    <w:rsid w:val="002B2139"/>
    <w:rsid w:val="002C07F3"/>
    <w:rsid w:val="002C4AF5"/>
    <w:rsid w:val="002C70D0"/>
    <w:rsid w:val="002D7537"/>
    <w:rsid w:val="002E35F8"/>
    <w:rsid w:val="002E4BFA"/>
    <w:rsid w:val="003066A3"/>
    <w:rsid w:val="00313B27"/>
    <w:rsid w:val="00313ED0"/>
    <w:rsid w:val="00314E46"/>
    <w:rsid w:val="00324241"/>
    <w:rsid w:val="003272D5"/>
    <w:rsid w:val="00340552"/>
    <w:rsid w:val="0034435A"/>
    <w:rsid w:val="0034436C"/>
    <w:rsid w:val="0035620D"/>
    <w:rsid w:val="00360453"/>
    <w:rsid w:val="00363656"/>
    <w:rsid w:val="00366B30"/>
    <w:rsid w:val="00372682"/>
    <w:rsid w:val="0037370D"/>
    <w:rsid w:val="003A3894"/>
    <w:rsid w:val="003A4DE1"/>
    <w:rsid w:val="003B7136"/>
    <w:rsid w:val="003B7622"/>
    <w:rsid w:val="003C5CBD"/>
    <w:rsid w:val="003D7B74"/>
    <w:rsid w:val="003E21EB"/>
    <w:rsid w:val="003E4575"/>
    <w:rsid w:val="003F0D64"/>
    <w:rsid w:val="00402DEE"/>
    <w:rsid w:val="00421062"/>
    <w:rsid w:val="00434F3D"/>
    <w:rsid w:val="00436A47"/>
    <w:rsid w:val="004405EB"/>
    <w:rsid w:val="00443EF8"/>
    <w:rsid w:val="0044544C"/>
    <w:rsid w:val="004473F8"/>
    <w:rsid w:val="00453B3B"/>
    <w:rsid w:val="004607D0"/>
    <w:rsid w:val="004652ED"/>
    <w:rsid w:val="00467DB2"/>
    <w:rsid w:val="00476B5C"/>
    <w:rsid w:val="00480823"/>
    <w:rsid w:val="00480BF5"/>
    <w:rsid w:val="00481624"/>
    <w:rsid w:val="00492268"/>
    <w:rsid w:val="004A0F70"/>
    <w:rsid w:val="004A4C39"/>
    <w:rsid w:val="004A6049"/>
    <w:rsid w:val="004D5722"/>
    <w:rsid w:val="004E15D0"/>
    <w:rsid w:val="004E52A0"/>
    <w:rsid w:val="004F68E7"/>
    <w:rsid w:val="004F70EF"/>
    <w:rsid w:val="00501195"/>
    <w:rsid w:val="00507A86"/>
    <w:rsid w:val="00512E3D"/>
    <w:rsid w:val="00532B3D"/>
    <w:rsid w:val="0053327D"/>
    <w:rsid w:val="00533F8B"/>
    <w:rsid w:val="00540747"/>
    <w:rsid w:val="00545409"/>
    <w:rsid w:val="00554414"/>
    <w:rsid w:val="00561109"/>
    <w:rsid w:val="005718B6"/>
    <w:rsid w:val="00575334"/>
    <w:rsid w:val="00580576"/>
    <w:rsid w:val="0058381E"/>
    <w:rsid w:val="005946F1"/>
    <w:rsid w:val="005A0120"/>
    <w:rsid w:val="005A3096"/>
    <w:rsid w:val="005A3D71"/>
    <w:rsid w:val="005A70C4"/>
    <w:rsid w:val="005B343A"/>
    <w:rsid w:val="005E7857"/>
    <w:rsid w:val="005F01AA"/>
    <w:rsid w:val="0061491D"/>
    <w:rsid w:val="00615808"/>
    <w:rsid w:val="006247A9"/>
    <w:rsid w:val="00631C62"/>
    <w:rsid w:val="00631DA0"/>
    <w:rsid w:val="0064584D"/>
    <w:rsid w:val="00653A46"/>
    <w:rsid w:val="00656BBB"/>
    <w:rsid w:val="00667B4D"/>
    <w:rsid w:val="00672DA3"/>
    <w:rsid w:val="00675B0E"/>
    <w:rsid w:val="006948AE"/>
    <w:rsid w:val="006952C1"/>
    <w:rsid w:val="006B1557"/>
    <w:rsid w:val="006B27D8"/>
    <w:rsid w:val="006B4F21"/>
    <w:rsid w:val="006B7F95"/>
    <w:rsid w:val="006C5038"/>
    <w:rsid w:val="006F1008"/>
    <w:rsid w:val="006F371D"/>
    <w:rsid w:val="00711D31"/>
    <w:rsid w:val="00716E90"/>
    <w:rsid w:val="0072410E"/>
    <w:rsid w:val="0072644B"/>
    <w:rsid w:val="00732718"/>
    <w:rsid w:val="007722E2"/>
    <w:rsid w:val="007771B3"/>
    <w:rsid w:val="00781C25"/>
    <w:rsid w:val="00787586"/>
    <w:rsid w:val="007916E0"/>
    <w:rsid w:val="007918EC"/>
    <w:rsid w:val="00793437"/>
    <w:rsid w:val="007A36BC"/>
    <w:rsid w:val="007B1484"/>
    <w:rsid w:val="007D12DD"/>
    <w:rsid w:val="00807ACD"/>
    <w:rsid w:val="00812311"/>
    <w:rsid w:val="00821936"/>
    <w:rsid w:val="0082369E"/>
    <w:rsid w:val="00825EEA"/>
    <w:rsid w:val="00837C19"/>
    <w:rsid w:val="0084670C"/>
    <w:rsid w:val="008468D6"/>
    <w:rsid w:val="00847A74"/>
    <w:rsid w:val="00860488"/>
    <w:rsid w:val="00871500"/>
    <w:rsid w:val="008733CB"/>
    <w:rsid w:val="008735A6"/>
    <w:rsid w:val="00874E9B"/>
    <w:rsid w:val="00880B25"/>
    <w:rsid w:val="00887D43"/>
    <w:rsid w:val="00890A3B"/>
    <w:rsid w:val="0089250A"/>
    <w:rsid w:val="008A0B04"/>
    <w:rsid w:val="008A16FD"/>
    <w:rsid w:val="008A6F9D"/>
    <w:rsid w:val="008A7B02"/>
    <w:rsid w:val="008C47C0"/>
    <w:rsid w:val="008C6008"/>
    <w:rsid w:val="008D28F3"/>
    <w:rsid w:val="008D47DC"/>
    <w:rsid w:val="008E4CB8"/>
    <w:rsid w:val="009056CB"/>
    <w:rsid w:val="009073C7"/>
    <w:rsid w:val="00912FF9"/>
    <w:rsid w:val="00916416"/>
    <w:rsid w:val="00921CE6"/>
    <w:rsid w:val="00927325"/>
    <w:rsid w:val="00931EB6"/>
    <w:rsid w:val="00942834"/>
    <w:rsid w:val="00942BC9"/>
    <w:rsid w:val="0094334C"/>
    <w:rsid w:val="009627EE"/>
    <w:rsid w:val="00974A01"/>
    <w:rsid w:val="00982355"/>
    <w:rsid w:val="00991D04"/>
    <w:rsid w:val="00991F84"/>
    <w:rsid w:val="00992019"/>
    <w:rsid w:val="00992888"/>
    <w:rsid w:val="00994D7D"/>
    <w:rsid w:val="009A2E81"/>
    <w:rsid w:val="009A7F07"/>
    <w:rsid w:val="009B46A6"/>
    <w:rsid w:val="009B5F8D"/>
    <w:rsid w:val="009C1391"/>
    <w:rsid w:val="009C3A2B"/>
    <w:rsid w:val="009D438D"/>
    <w:rsid w:val="009E0004"/>
    <w:rsid w:val="009E3298"/>
    <w:rsid w:val="009F005F"/>
    <w:rsid w:val="009F1FF3"/>
    <w:rsid w:val="009F5E55"/>
    <w:rsid w:val="00A0049A"/>
    <w:rsid w:val="00A14D54"/>
    <w:rsid w:val="00A23F80"/>
    <w:rsid w:val="00A2443D"/>
    <w:rsid w:val="00A26420"/>
    <w:rsid w:val="00A31DF6"/>
    <w:rsid w:val="00A80F94"/>
    <w:rsid w:val="00A943C3"/>
    <w:rsid w:val="00A964A7"/>
    <w:rsid w:val="00AA5D2B"/>
    <w:rsid w:val="00AA75F2"/>
    <w:rsid w:val="00AB782A"/>
    <w:rsid w:val="00AC59F8"/>
    <w:rsid w:val="00AC62D6"/>
    <w:rsid w:val="00AD2012"/>
    <w:rsid w:val="00AD7642"/>
    <w:rsid w:val="00AE2519"/>
    <w:rsid w:val="00AE4A37"/>
    <w:rsid w:val="00AF0F19"/>
    <w:rsid w:val="00B03342"/>
    <w:rsid w:val="00B1061A"/>
    <w:rsid w:val="00B11281"/>
    <w:rsid w:val="00B1488A"/>
    <w:rsid w:val="00B20BC0"/>
    <w:rsid w:val="00B26CED"/>
    <w:rsid w:val="00B333E2"/>
    <w:rsid w:val="00B342E9"/>
    <w:rsid w:val="00B36277"/>
    <w:rsid w:val="00B37166"/>
    <w:rsid w:val="00B51D4D"/>
    <w:rsid w:val="00B65B60"/>
    <w:rsid w:val="00B7730F"/>
    <w:rsid w:val="00B85775"/>
    <w:rsid w:val="00BA429F"/>
    <w:rsid w:val="00BB2A53"/>
    <w:rsid w:val="00BB5AF5"/>
    <w:rsid w:val="00BB762B"/>
    <w:rsid w:val="00BC26CB"/>
    <w:rsid w:val="00BD39D6"/>
    <w:rsid w:val="00BE2161"/>
    <w:rsid w:val="00BE3F27"/>
    <w:rsid w:val="00BF0053"/>
    <w:rsid w:val="00C03979"/>
    <w:rsid w:val="00C03BBE"/>
    <w:rsid w:val="00C1060B"/>
    <w:rsid w:val="00C12A6F"/>
    <w:rsid w:val="00C12A9A"/>
    <w:rsid w:val="00C17401"/>
    <w:rsid w:val="00C34762"/>
    <w:rsid w:val="00C42AC9"/>
    <w:rsid w:val="00C546BF"/>
    <w:rsid w:val="00C557C5"/>
    <w:rsid w:val="00C65666"/>
    <w:rsid w:val="00C8211A"/>
    <w:rsid w:val="00C82603"/>
    <w:rsid w:val="00C8464A"/>
    <w:rsid w:val="00C84DD8"/>
    <w:rsid w:val="00C85AC8"/>
    <w:rsid w:val="00C9040A"/>
    <w:rsid w:val="00C90A82"/>
    <w:rsid w:val="00C95841"/>
    <w:rsid w:val="00C95B6B"/>
    <w:rsid w:val="00C96556"/>
    <w:rsid w:val="00C97E2A"/>
    <w:rsid w:val="00CC25AD"/>
    <w:rsid w:val="00CC2DC8"/>
    <w:rsid w:val="00CD2D69"/>
    <w:rsid w:val="00CF05D6"/>
    <w:rsid w:val="00CF1FA0"/>
    <w:rsid w:val="00D06380"/>
    <w:rsid w:val="00D13A7F"/>
    <w:rsid w:val="00D316E4"/>
    <w:rsid w:val="00D3279D"/>
    <w:rsid w:val="00D414E9"/>
    <w:rsid w:val="00D419F1"/>
    <w:rsid w:val="00D43A33"/>
    <w:rsid w:val="00D6426F"/>
    <w:rsid w:val="00D662F5"/>
    <w:rsid w:val="00D70D91"/>
    <w:rsid w:val="00D863E5"/>
    <w:rsid w:val="00DB4975"/>
    <w:rsid w:val="00DB760D"/>
    <w:rsid w:val="00DC43AD"/>
    <w:rsid w:val="00DD6F75"/>
    <w:rsid w:val="00DE6ABB"/>
    <w:rsid w:val="00DE74AF"/>
    <w:rsid w:val="00DF64C5"/>
    <w:rsid w:val="00DF6D56"/>
    <w:rsid w:val="00E10BCC"/>
    <w:rsid w:val="00E15CF9"/>
    <w:rsid w:val="00E221EB"/>
    <w:rsid w:val="00E26A65"/>
    <w:rsid w:val="00E32570"/>
    <w:rsid w:val="00E34F63"/>
    <w:rsid w:val="00E73251"/>
    <w:rsid w:val="00E7492A"/>
    <w:rsid w:val="00E755D9"/>
    <w:rsid w:val="00E943B3"/>
    <w:rsid w:val="00EA3874"/>
    <w:rsid w:val="00EC5836"/>
    <w:rsid w:val="00EE2694"/>
    <w:rsid w:val="00EE77E8"/>
    <w:rsid w:val="00EF6E89"/>
    <w:rsid w:val="00F01E02"/>
    <w:rsid w:val="00F05682"/>
    <w:rsid w:val="00F10973"/>
    <w:rsid w:val="00F2068C"/>
    <w:rsid w:val="00F23068"/>
    <w:rsid w:val="00F40262"/>
    <w:rsid w:val="00F4558E"/>
    <w:rsid w:val="00F47856"/>
    <w:rsid w:val="00F5544B"/>
    <w:rsid w:val="00F67F58"/>
    <w:rsid w:val="00F7004D"/>
    <w:rsid w:val="00F768D6"/>
    <w:rsid w:val="00F8527D"/>
    <w:rsid w:val="00F949AB"/>
    <w:rsid w:val="00FC6974"/>
    <w:rsid w:val="00FD0818"/>
    <w:rsid w:val="00FD116F"/>
    <w:rsid w:val="00FD6907"/>
    <w:rsid w:val="00FE3773"/>
    <w:rsid w:val="00FE47FF"/>
    <w:rsid w:val="00FF4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32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Titolo3">
    <w:name w:val="heading 3"/>
    <w:basedOn w:val="Normale"/>
    <w:link w:val="Titolo3Carattere"/>
    <w:uiPriority w:val="9"/>
    <w:qFormat/>
    <w:rsid w:val="00974A01"/>
    <w:pPr>
      <w:suppressAutoHyphens w:val="0"/>
      <w:spacing w:before="100" w:beforeAutospacing="1" w:after="100" w:afterAutospacing="1"/>
      <w:outlineLvl w:val="2"/>
    </w:pPr>
    <w:rPr>
      <w:b/>
      <w:bCs/>
      <w:kern w:val="0"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1D5328"/>
  </w:style>
  <w:style w:type="character" w:customStyle="1" w:styleId="WW-Absatz-Standardschriftart">
    <w:name w:val="WW-Absatz-Standardschriftart"/>
    <w:rsid w:val="001D5328"/>
  </w:style>
  <w:style w:type="character" w:customStyle="1" w:styleId="WW-Absatz-Standardschriftart1">
    <w:name w:val="WW-Absatz-Standardschriftart1"/>
    <w:rsid w:val="001D5328"/>
  </w:style>
  <w:style w:type="character" w:customStyle="1" w:styleId="WW-Absatz-Standardschriftart11">
    <w:name w:val="WW-Absatz-Standardschriftart11"/>
    <w:rsid w:val="001D5328"/>
  </w:style>
  <w:style w:type="character" w:customStyle="1" w:styleId="WW-Absatz-Standardschriftart111">
    <w:name w:val="WW-Absatz-Standardschriftart111"/>
    <w:rsid w:val="001D5328"/>
  </w:style>
  <w:style w:type="character" w:customStyle="1" w:styleId="WW-Absatz-Standardschriftart1111">
    <w:name w:val="WW-Absatz-Standardschriftart1111"/>
    <w:rsid w:val="001D5328"/>
  </w:style>
  <w:style w:type="character" w:customStyle="1" w:styleId="WW-Absatz-Standardschriftart11111">
    <w:name w:val="WW-Absatz-Standardschriftart11111"/>
    <w:rsid w:val="001D5328"/>
  </w:style>
  <w:style w:type="character" w:customStyle="1" w:styleId="WW-Absatz-Standardschriftart111111">
    <w:name w:val="WW-Absatz-Standardschriftart111111"/>
    <w:rsid w:val="001D5328"/>
  </w:style>
  <w:style w:type="character" w:customStyle="1" w:styleId="WW-Absatz-Standardschriftart1111111">
    <w:name w:val="WW-Absatz-Standardschriftart1111111"/>
    <w:rsid w:val="001D5328"/>
  </w:style>
  <w:style w:type="character" w:customStyle="1" w:styleId="WW-Absatz-Standardschriftart11111111">
    <w:name w:val="WW-Absatz-Standardschriftart11111111"/>
    <w:rsid w:val="001D5328"/>
  </w:style>
  <w:style w:type="character" w:customStyle="1" w:styleId="WW-Absatz-Standardschriftart111111111">
    <w:name w:val="WW-Absatz-Standardschriftart111111111"/>
    <w:rsid w:val="001D5328"/>
  </w:style>
  <w:style w:type="character" w:customStyle="1" w:styleId="WW-Absatz-Standardschriftart1111111111">
    <w:name w:val="WW-Absatz-Standardschriftart1111111111"/>
    <w:rsid w:val="001D5328"/>
  </w:style>
  <w:style w:type="character" w:customStyle="1" w:styleId="WW-Absatz-Standardschriftart11111111111">
    <w:name w:val="WW-Absatz-Standardschriftart11111111111"/>
    <w:rsid w:val="001D5328"/>
  </w:style>
  <w:style w:type="character" w:customStyle="1" w:styleId="WW-Absatz-Standardschriftart111111111111">
    <w:name w:val="WW-Absatz-Standardschriftart111111111111"/>
    <w:rsid w:val="001D5328"/>
  </w:style>
  <w:style w:type="character" w:customStyle="1" w:styleId="WW-Absatz-Standardschriftart1111111111111">
    <w:name w:val="WW-Absatz-Standardschriftart1111111111111"/>
    <w:rsid w:val="001D5328"/>
  </w:style>
  <w:style w:type="character" w:customStyle="1" w:styleId="WW-Absatz-Standardschriftart11111111111111">
    <w:name w:val="WW-Absatz-Standardschriftart11111111111111"/>
    <w:rsid w:val="001D5328"/>
  </w:style>
  <w:style w:type="character" w:customStyle="1" w:styleId="WW-Absatz-Standardschriftart111111111111111">
    <w:name w:val="WW-Absatz-Standardschriftart111111111111111"/>
    <w:rsid w:val="001D5328"/>
  </w:style>
  <w:style w:type="character" w:customStyle="1" w:styleId="WW-Absatz-Standardschriftart1111111111111111">
    <w:name w:val="WW-Absatz-Standardschriftart1111111111111111"/>
    <w:rsid w:val="001D5328"/>
  </w:style>
  <w:style w:type="character" w:customStyle="1" w:styleId="WW-Absatz-Standardschriftart11111111111111111">
    <w:name w:val="WW-Absatz-Standardschriftart11111111111111111"/>
    <w:rsid w:val="001D5328"/>
  </w:style>
  <w:style w:type="character" w:customStyle="1" w:styleId="WW-Absatz-Standardschriftart111111111111111111">
    <w:name w:val="WW-Absatz-Standardschriftart111111111111111111"/>
    <w:rsid w:val="001D5328"/>
  </w:style>
  <w:style w:type="character" w:customStyle="1" w:styleId="WW-Absatz-Standardschriftart1111111111111111111">
    <w:name w:val="WW-Absatz-Standardschriftart1111111111111111111"/>
    <w:rsid w:val="001D5328"/>
  </w:style>
  <w:style w:type="character" w:customStyle="1" w:styleId="WW-Absatz-Standardschriftart11111111111111111111">
    <w:name w:val="WW-Absatz-Standardschriftart11111111111111111111"/>
    <w:rsid w:val="001D5328"/>
  </w:style>
  <w:style w:type="character" w:customStyle="1" w:styleId="WW-Absatz-Standardschriftart111111111111111111111">
    <w:name w:val="WW-Absatz-Standardschriftart111111111111111111111"/>
    <w:rsid w:val="001D5328"/>
  </w:style>
  <w:style w:type="character" w:customStyle="1" w:styleId="WW-Absatz-Standardschriftart1111111111111111111111">
    <w:name w:val="WW-Absatz-Standardschriftart1111111111111111111111"/>
    <w:rsid w:val="001D5328"/>
  </w:style>
  <w:style w:type="character" w:customStyle="1" w:styleId="WW-Absatz-Standardschriftart11111111111111111111111">
    <w:name w:val="WW-Absatz-Standardschriftart11111111111111111111111"/>
    <w:rsid w:val="001D5328"/>
  </w:style>
  <w:style w:type="character" w:customStyle="1" w:styleId="WW-Absatz-Standardschriftart111111111111111111111111">
    <w:name w:val="WW-Absatz-Standardschriftart111111111111111111111111"/>
    <w:rsid w:val="001D5328"/>
  </w:style>
  <w:style w:type="character" w:customStyle="1" w:styleId="WW-Absatz-Standardschriftart1111111111111111111111111">
    <w:name w:val="WW-Absatz-Standardschriftart1111111111111111111111111"/>
    <w:rsid w:val="001D5328"/>
  </w:style>
  <w:style w:type="character" w:customStyle="1" w:styleId="WW-Absatz-Standardschriftart11111111111111111111111111">
    <w:name w:val="WW-Absatz-Standardschriftart11111111111111111111111111"/>
    <w:rsid w:val="001D5328"/>
  </w:style>
  <w:style w:type="character" w:customStyle="1" w:styleId="WW-Absatz-Standardschriftart111111111111111111111111111">
    <w:name w:val="WW-Absatz-Standardschriftart111111111111111111111111111"/>
    <w:rsid w:val="001D5328"/>
  </w:style>
  <w:style w:type="character" w:customStyle="1" w:styleId="WW-Absatz-Standardschriftart1111111111111111111111111111">
    <w:name w:val="WW-Absatz-Standardschriftart1111111111111111111111111111"/>
    <w:rsid w:val="001D5328"/>
  </w:style>
  <w:style w:type="character" w:customStyle="1" w:styleId="WW-Absatz-Standardschriftart11111111111111111111111111111">
    <w:name w:val="WW-Absatz-Standardschriftart11111111111111111111111111111"/>
    <w:rsid w:val="001D5328"/>
  </w:style>
  <w:style w:type="character" w:customStyle="1" w:styleId="WW-Absatz-Standardschriftart111111111111111111111111111111">
    <w:name w:val="WW-Absatz-Standardschriftart111111111111111111111111111111"/>
    <w:rsid w:val="001D5328"/>
  </w:style>
  <w:style w:type="character" w:customStyle="1" w:styleId="WW-Absatz-Standardschriftart1111111111111111111111111111111">
    <w:name w:val="WW-Absatz-Standardschriftart1111111111111111111111111111111"/>
    <w:rsid w:val="001D5328"/>
  </w:style>
  <w:style w:type="character" w:customStyle="1" w:styleId="WW-Absatz-Standardschriftart11111111111111111111111111111111">
    <w:name w:val="WW-Absatz-Standardschriftart11111111111111111111111111111111"/>
    <w:rsid w:val="001D5328"/>
  </w:style>
  <w:style w:type="character" w:customStyle="1" w:styleId="WW-Absatz-Standardschriftart111111111111111111111111111111111">
    <w:name w:val="WW-Absatz-Standardschriftart111111111111111111111111111111111"/>
    <w:rsid w:val="001D5328"/>
  </w:style>
  <w:style w:type="character" w:customStyle="1" w:styleId="WW-Absatz-Standardschriftart1111111111111111111111111111111111">
    <w:name w:val="WW-Absatz-Standardschriftart1111111111111111111111111111111111"/>
    <w:rsid w:val="001D5328"/>
  </w:style>
  <w:style w:type="character" w:customStyle="1" w:styleId="WW-Absatz-Standardschriftart11111111111111111111111111111111111">
    <w:name w:val="WW-Absatz-Standardschriftart11111111111111111111111111111111111"/>
    <w:rsid w:val="001D5328"/>
  </w:style>
  <w:style w:type="character" w:customStyle="1" w:styleId="WW-Absatz-Standardschriftart111111111111111111111111111111111111">
    <w:name w:val="WW-Absatz-Standardschriftart111111111111111111111111111111111111"/>
    <w:rsid w:val="001D5328"/>
  </w:style>
  <w:style w:type="character" w:customStyle="1" w:styleId="Carpredefinitoparagrafo2">
    <w:name w:val="Car. predefinito paragrafo2"/>
    <w:rsid w:val="001D5328"/>
  </w:style>
  <w:style w:type="character" w:customStyle="1" w:styleId="WW-Absatz-Standardschriftart1111111111111111111111111111111111111">
    <w:name w:val="WW-Absatz-Standardschriftart1111111111111111111111111111111111111"/>
    <w:rsid w:val="001D5328"/>
  </w:style>
  <w:style w:type="character" w:customStyle="1" w:styleId="WW-Absatz-Standardschriftart11111111111111111111111111111111111111">
    <w:name w:val="WW-Absatz-Standardschriftart11111111111111111111111111111111111111"/>
    <w:rsid w:val="001D5328"/>
  </w:style>
  <w:style w:type="character" w:customStyle="1" w:styleId="WW-Absatz-Standardschriftart111111111111111111111111111111111111111">
    <w:name w:val="WW-Absatz-Standardschriftart111111111111111111111111111111111111111"/>
    <w:rsid w:val="001D5328"/>
  </w:style>
  <w:style w:type="character" w:customStyle="1" w:styleId="WW-Absatz-Standardschriftart1111111111111111111111111111111111111111">
    <w:name w:val="WW-Absatz-Standardschriftart1111111111111111111111111111111111111111"/>
    <w:rsid w:val="001D5328"/>
  </w:style>
  <w:style w:type="character" w:customStyle="1" w:styleId="WW-Absatz-Standardschriftart11111111111111111111111111111111111111111">
    <w:name w:val="WW-Absatz-Standardschriftart11111111111111111111111111111111111111111"/>
    <w:rsid w:val="001D5328"/>
  </w:style>
  <w:style w:type="character" w:customStyle="1" w:styleId="WW-Absatz-Standardschriftart111111111111111111111111111111111111111111">
    <w:name w:val="WW-Absatz-Standardschriftart111111111111111111111111111111111111111111"/>
    <w:rsid w:val="001D5328"/>
  </w:style>
  <w:style w:type="character" w:customStyle="1" w:styleId="WW-Absatz-Standardschriftart1111111111111111111111111111111111111111111">
    <w:name w:val="WW-Absatz-Standardschriftart1111111111111111111111111111111111111111111"/>
    <w:rsid w:val="001D5328"/>
  </w:style>
  <w:style w:type="character" w:customStyle="1" w:styleId="WW-Absatz-Standardschriftart11111111111111111111111111111111111111111111">
    <w:name w:val="WW-Absatz-Standardschriftart11111111111111111111111111111111111111111111"/>
    <w:rsid w:val="001D5328"/>
  </w:style>
  <w:style w:type="character" w:customStyle="1" w:styleId="WW-Absatz-Standardschriftart111111111111111111111111111111111111111111111">
    <w:name w:val="WW-Absatz-Standardschriftart111111111111111111111111111111111111111111111"/>
    <w:rsid w:val="001D5328"/>
  </w:style>
  <w:style w:type="character" w:customStyle="1" w:styleId="WW-Absatz-Standardschriftart1111111111111111111111111111111111111111111111">
    <w:name w:val="WW-Absatz-Standardschriftart1111111111111111111111111111111111111111111111"/>
    <w:rsid w:val="001D5328"/>
  </w:style>
  <w:style w:type="character" w:customStyle="1" w:styleId="WW-Absatz-Standardschriftart11111111111111111111111111111111111111111111111">
    <w:name w:val="WW-Absatz-Standardschriftart11111111111111111111111111111111111111111111111"/>
    <w:rsid w:val="001D5328"/>
  </w:style>
  <w:style w:type="character" w:customStyle="1" w:styleId="WW-Absatz-Standardschriftart111111111111111111111111111111111111111111111111">
    <w:name w:val="WW-Absatz-Standardschriftart111111111111111111111111111111111111111111111111"/>
    <w:rsid w:val="001D5328"/>
  </w:style>
  <w:style w:type="character" w:customStyle="1" w:styleId="WW-Absatz-Standardschriftart1111111111111111111111111111111111111111111111111">
    <w:name w:val="WW-Absatz-Standardschriftart1111111111111111111111111111111111111111111111111"/>
    <w:rsid w:val="001D532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D532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D532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D532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D532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D532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D532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D532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D532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D532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D532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D532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D532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D5328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D5328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D5328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D5328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D5328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D5328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D5328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D5328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D5328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D5328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1D5328"/>
  </w:style>
  <w:style w:type="character" w:customStyle="1" w:styleId="Carpredefinitoparagrafo1">
    <w:name w:val="Car. predefinito paragrafo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1D5328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1D5328"/>
  </w:style>
  <w:style w:type="character" w:customStyle="1" w:styleId="Caratterepredefinitoparagrafo">
    <w:name w:val="Carattere predefinito paragrafo"/>
    <w:rsid w:val="001D5328"/>
  </w:style>
  <w:style w:type="character" w:styleId="Enfasicorsivo">
    <w:name w:val="Emphasis"/>
    <w:basedOn w:val="Caratterepredefinitoparagrafo"/>
    <w:uiPriority w:val="20"/>
    <w:qFormat/>
    <w:rsid w:val="001D5328"/>
    <w:rPr>
      <w:i/>
      <w:iCs/>
    </w:rPr>
  </w:style>
  <w:style w:type="character" w:styleId="Collegamentoipertestuale">
    <w:name w:val="Hyperlink"/>
    <w:basedOn w:val="Caratterepredefinitoparagrafo"/>
    <w:semiHidden/>
    <w:rsid w:val="001D5328"/>
    <w:rPr>
      <w:color w:val="0000FF"/>
      <w:u w:val="single"/>
    </w:rPr>
  </w:style>
  <w:style w:type="character" w:customStyle="1" w:styleId="Punti">
    <w:name w:val="Punti"/>
    <w:rsid w:val="001D5328"/>
    <w:rPr>
      <w:rFonts w:ascii="StarSymbol" w:eastAsia="StarSymbol" w:hAnsi="StarSymbol" w:cs="StarSymbol"/>
      <w:sz w:val="18"/>
      <w:szCs w:val="18"/>
    </w:rPr>
  </w:style>
  <w:style w:type="character" w:styleId="Enfasigrassetto">
    <w:name w:val="Strong"/>
    <w:uiPriority w:val="22"/>
    <w:qFormat/>
    <w:rsid w:val="001D5328"/>
    <w:rPr>
      <w:b/>
      <w:bCs/>
    </w:rPr>
  </w:style>
  <w:style w:type="paragraph" w:customStyle="1" w:styleId="Intestazione3">
    <w:name w:val="Intestazione3"/>
    <w:basedOn w:val="Normale"/>
    <w:next w:val="Corpodeltesto"/>
    <w:rsid w:val="001D53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ltesto">
    <w:name w:val="Body Text"/>
    <w:link w:val="CorpodeltestoCarattere"/>
    <w:semiHidden/>
    <w:rsid w:val="001D532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1D5328"/>
    <w:rPr>
      <w:rFonts w:ascii="Times New Roman" w:eastAsia="Arial" w:hAnsi="Times New Roman" w:cs="Times New Roman"/>
      <w:color w:val="000000"/>
      <w:kern w:val="1"/>
      <w:sz w:val="24"/>
      <w:szCs w:val="24"/>
      <w:lang w:eastAsia="ar-SA"/>
    </w:rPr>
  </w:style>
  <w:style w:type="paragraph" w:styleId="Elenco">
    <w:name w:val="List"/>
    <w:basedOn w:val="Corpodeltesto"/>
    <w:semiHidden/>
    <w:rsid w:val="001D5328"/>
    <w:rPr>
      <w:rFonts w:cs="Tahoma"/>
    </w:rPr>
  </w:style>
  <w:style w:type="paragraph" w:customStyle="1" w:styleId="Didascalia3">
    <w:name w:val="Didascalia3"/>
    <w:basedOn w:val="Normale"/>
    <w:rsid w:val="001D5328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1D5328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"/>
    <w:rsid w:val="001D53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2">
    <w:name w:val="Didascalia2"/>
    <w:basedOn w:val="Normale"/>
    <w:rsid w:val="001D5328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deltesto"/>
    <w:rsid w:val="001D532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rsid w:val="001D5328"/>
    <w:pPr>
      <w:suppressLineNumbers/>
      <w:spacing w:before="120" w:after="120"/>
    </w:pPr>
    <w:rPr>
      <w:rFonts w:cs="Tahoma"/>
      <w:i/>
      <w:iCs/>
    </w:rPr>
  </w:style>
  <w:style w:type="paragraph" w:customStyle="1" w:styleId="297">
    <w:name w:val="297"/>
    <w:basedOn w:val="Normale"/>
    <w:rsid w:val="001D5328"/>
    <w:pPr>
      <w:overflowPunct w:val="0"/>
      <w:autoSpaceDE w:val="0"/>
      <w:textAlignment w:val="baseline"/>
    </w:pPr>
    <w:rPr>
      <w:sz w:val="20"/>
      <w:szCs w:val="20"/>
      <w:lang w:val="en-US"/>
    </w:rPr>
  </w:style>
  <w:style w:type="paragraph" w:customStyle="1" w:styleId="Testonormale1">
    <w:name w:val="Testo normale1"/>
    <w:basedOn w:val="Normale"/>
    <w:rsid w:val="001D5328"/>
    <w:pPr>
      <w:widowControl w:val="0"/>
      <w:autoSpaceDE w:val="0"/>
    </w:pPr>
    <w:rPr>
      <w:color w:val="000000"/>
    </w:rPr>
  </w:style>
  <w:style w:type="paragraph" w:customStyle="1" w:styleId="Contenutotabella">
    <w:name w:val="Contenuto tabella"/>
    <w:basedOn w:val="Normale"/>
    <w:rsid w:val="001D5328"/>
    <w:pPr>
      <w:suppressLineNumbers/>
    </w:pPr>
  </w:style>
  <w:style w:type="paragraph" w:customStyle="1" w:styleId="Intestazionetabella">
    <w:name w:val="Intestazione tabella"/>
    <w:basedOn w:val="Contenutotabella"/>
    <w:rsid w:val="001D5328"/>
    <w:pPr>
      <w:jc w:val="center"/>
    </w:pPr>
    <w:rPr>
      <w:b/>
      <w:bCs/>
    </w:rPr>
  </w:style>
  <w:style w:type="paragraph" w:styleId="Titolo">
    <w:name w:val="Title"/>
    <w:basedOn w:val="Normale"/>
    <w:next w:val="Sottotitolo"/>
    <w:link w:val="TitoloCarattere"/>
    <w:qFormat/>
    <w:rsid w:val="001D5328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1D5328"/>
    <w:rPr>
      <w:rFonts w:ascii="Times New Roman" w:eastAsia="Times New Roman" w:hAnsi="Times New Roman" w:cs="Times New Roman"/>
      <w:b/>
      <w:bCs/>
      <w:kern w:val="1"/>
      <w:sz w:val="24"/>
      <w:szCs w:val="24"/>
      <w:lang w:eastAsia="ar-SA"/>
    </w:rPr>
  </w:style>
  <w:style w:type="paragraph" w:styleId="Sottotitolo">
    <w:name w:val="Subtitle"/>
    <w:basedOn w:val="Intestazione2"/>
    <w:next w:val="Corpodeltesto"/>
    <w:link w:val="SottotitoloCarattere"/>
    <w:qFormat/>
    <w:rsid w:val="001D5328"/>
    <w:pPr>
      <w:jc w:val="center"/>
    </w:pPr>
    <w:rPr>
      <w:i/>
      <w:iCs/>
    </w:rPr>
  </w:style>
  <w:style w:type="character" w:customStyle="1" w:styleId="SottotitoloCarattere">
    <w:name w:val="Sottotitolo Carattere"/>
    <w:basedOn w:val="Carpredefinitoparagrafo"/>
    <w:link w:val="Sottotitolo"/>
    <w:rsid w:val="001D532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styleId="Nessunaspaziatura">
    <w:name w:val="No Spacing"/>
    <w:uiPriority w:val="1"/>
    <w:qFormat/>
    <w:rsid w:val="001D532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quoted21">
    <w:name w:val="quoted21"/>
    <w:basedOn w:val="Carpredefinitoparagrafo"/>
    <w:rsid w:val="001D5328"/>
    <w:rPr>
      <w:color w:val="007777"/>
    </w:rPr>
  </w:style>
  <w:style w:type="paragraph" w:styleId="NormaleWeb">
    <w:name w:val="Normal (Web)"/>
    <w:basedOn w:val="Normale"/>
    <w:uiPriority w:val="99"/>
    <w:unhideWhenUsed/>
    <w:rsid w:val="001D5328"/>
    <w:pPr>
      <w:suppressAutoHyphens w:val="0"/>
      <w:spacing w:before="100" w:beforeAutospacing="1" w:after="119"/>
    </w:pPr>
    <w:rPr>
      <w:kern w:val="0"/>
      <w:lang w:eastAsia="it-IT"/>
    </w:rPr>
  </w:style>
  <w:style w:type="character" w:customStyle="1" w:styleId="quoted1">
    <w:name w:val="quoted1"/>
    <w:basedOn w:val="Carpredefinitoparagrafo"/>
    <w:rsid w:val="002D7537"/>
  </w:style>
  <w:style w:type="paragraph" w:customStyle="1" w:styleId="Nessunaspaziatura1">
    <w:name w:val="Nessuna spaziatura1"/>
    <w:rsid w:val="00927325"/>
    <w:pPr>
      <w:suppressAutoHyphens/>
      <w:spacing w:after="0" w:line="100" w:lineRule="atLeast"/>
    </w:pPr>
    <w:rPr>
      <w:rFonts w:ascii="Calibri" w:eastAsia="SimSun" w:hAnsi="Calibri" w:cs="Tahoma"/>
      <w:kern w:val="1"/>
      <w:lang w:eastAsia="ar-SA"/>
    </w:rPr>
  </w:style>
  <w:style w:type="character" w:customStyle="1" w:styleId="dispgithin">
    <w:name w:val="disp_gi_thin"/>
    <w:basedOn w:val="Carpredefinitoparagrafo"/>
    <w:rsid w:val="00434F3D"/>
  </w:style>
  <w:style w:type="character" w:customStyle="1" w:styleId="Titolo3Carattere">
    <w:name w:val="Titolo 3 Carattere"/>
    <w:basedOn w:val="Carpredefinitoparagrafo"/>
    <w:link w:val="Titolo3"/>
    <w:uiPriority w:val="9"/>
    <w:rsid w:val="00974A0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familyname">
    <w:name w:val="familyname"/>
    <w:basedOn w:val="Carpredefinitoparagrafo"/>
    <w:rsid w:val="00974A01"/>
  </w:style>
  <w:style w:type="character" w:customStyle="1" w:styleId="gmail-im">
    <w:name w:val="gmail-im"/>
    <w:basedOn w:val="Carpredefinitoparagrafo"/>
    <w:rsid w:val="0034436C"/>
  </w:style>
  <w:style w:type="paragraph" w:customStyle="1" w:styleId="Textbody">
    <w:name w:val="Text body"/>
    <w:rsid w:val="000C5974"/>
    <w:pPr>
      <w:widowControl w:val="0"/>
      <w:suppressAutoHyphens/>
      <w:autoSpaceDE w:val="0"/>
      <w:autoSpaceDN w:val="0"/>
      <w:spacing w:after="0" w:line="240" w:lineRule="auto"/>
    </w:pPr>
    <w:rPr>
      <w:rFonts w:ascii="Times New Roman" w:eastAsia="Arial" w:hAnsi="Times New Roman" w:cs="Times New Roman"/>
      <w:color w:val="000000"/>
      <w:kern w:val="3"/>
      <w:sz w:val="24"/>
      <w:szCs w:val="24"/>
      <w:lang w:eastAsia="it-IT"/>
    </w:rPr>
  </w:style>
  <w:style w:type="character" w:customStyle="1" w:styleId="Aucun">
    <w:name w:val="Aucun"/>
    <w:rsid w:val="00821936"/>
  </w:style>
  <w:style w:type="paragraph" w:customStyle="1" w:styleId="Stile2">
    <w:name w:val="Stile2"/>
    <w:basedOn w:val="Normale"/>
    <w:qFormat/>
    <w:rsid w:val="00821936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Garamond" w:eastAsia="Arial Unicode MS" w:hAnsi="Garamond"/>
      <w:bCs/>
      <w:kern w:val="0"/>
      <w:szCs w:val="26"/>
      <w:bdr w:val="nil"/>
      <w:lang w:val="fr-F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68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434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01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itteldeutscherverlag.de/quellen-und-forschungen-zur-geschichte-sachsen-anhalts/manufacturer/?categorylayout=0&amp;showcategory=0&amp;showproducts=1&amp;productsublayout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198EB-C792-493E-810C-246DF323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12110</Words>
  <Characters>69029</Characters>
  <Application>Microsoft Office Word</Application>
  <DocSecurity>0</DocSecurity>
  <Lines>575</Lines>
  <Paragraphs>161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clario di fabio</dc:creator>
  <cp:lastModifiedBy>Clario Di Fabio</cp:lastModifiedBy>
  <cp:revision>4</cp:revision>
  <dcterms:created xsi:type="dcterms:W3CDTF">2024-08-07T10:52:00Z</dcterms:created>
  <dcterms:modified xsi:type="dcterms:W3CDTF">2024-08-07T17:47:00Z</dcterms:modified>
</cp:coreProperties>
</file>